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54B" w:rsidRPr="0096054B" w:rsidRDefault="0096054B" w:rsidP="0096054B">
      <w:r w:rsidRPr="0096054B">
        <w:rPr>
          <w:b/>
          <w:bCs/>
          <w:i/>
          <w:iCs/>
        </w:rPr>
        <w:t>ТЕСТ I</w:t>
      </w:r>
    </w:p>
    <w:p w:rsidR="0096054B" w:rsidRPr="0096054B" w:rsidRDefault="0096054B" w:rsidP="0096054B">
      <w:r w:rsidRPr="0096054B">
        <w:t> </w:t>
      </w:r>
    </w:p>
    <w:p w:rsidR="0096054B" w:rsidRPr="0096054B" w:rsidRDefault="0096054B" w:rsidP="0096054B">
      <w:r w:rsidRPr="0096054B">
        <w:t>1. Под “всеобщ еквивалент” се разбира:</w:t>
      </w:r>
    </w:p>
    <w:p w:rsidR="0096054B" w:rsidRPr="0096054B" w:rsidRDefault="0096054B" w:rsidP="0096054B">
      <w:pPr>
        <w:numPr>
          <w:ilvl w:val="0"/>
          <w:numId w:val="11"/>
        </w:numPr>
      </w:pPr>
      <w:r w:rsidRPr="0096054B">
        <w:t>паричен (номинален) знак, нанесен върху определен материален носител;</w:t>
      </w:r>
    </w:p>
    <w:p w:rsidR="0096054B" w:rsidRPr="0096054B" w:rsidRDefault="0096054B" w:rsidP="0096054B">
      <w:pPr>
        <w:numPr>
          <w:ilvl w:val="0"/>
          <w:numId w:val="11"/>
        </w:numPr>
      </w:pPr>
      <w:r w:rsidRPr="0096054B">
        <w:t>общоприето средство за измерване стойността на стоките и осигуряване на тяхната размяна;</w:t>
      </w:r>
    </w:p>
    <w:p w:rsidR="0096054B" w:rsidRPr="0096054B" w:rsidRDefault="0096054B" w:rsidP="0096054B">
      <w:pPr>
        <w:numPr>
          <w:ilvl w:val="0"/>
          <w:numId w:val="11"/>
        </w:numPr>
      </w:pPr>
      <w:r w:rsidRPr="0096054B">
        <w:t>стойността на благородните метали;</w:t>
      </w:r>
    </w:p>
    <w:p w:rsidR="0096054B" w:rsidRPr="0096054B" w:rsidRDefault="0096054B" w:rsidP="0096054B">
      <w:pPr>
        <w:numPr>
          <w:ilvl w:val="0"/>
          <w:numId w:val="11"/>
        </w:numPr>
      </w:pPr>
      <w:r w:rsidRPr="0096054B">
        <w:t>величината на паричната маса.</w:t>
      </w:r>
    </w:p>
    <w:p w:rsidR="0096054B" w:rsidRPr="0096054B" w:rsidRDefault="0096054B" w:rsidP="0096054B">
      <w:r w:rsidRPr="0096054B">
        <w:t>2. Паричните знаци са:</w:t>
      </w:r>
    </w:p>
    <w:p w:rsidR="0096054B" w:rsidRPr="0096054B" w:rsidRDefault="0096054B" w:rsidP="0096054B">
      <w:pPr>
        <w:numPr>
          <w:ilvl w:val="0"/>
          <w:numId w:val="12"/>
        </w:numPr>
      </w:pPr>
      <w:r w:rsidRPr="0096054B">
        <w:t>паричните агрегати;</w:t>
      </w:r>
    </w:p>
    <w:p w:rsidR="0096054B" w:rsidRPr="0096054B" w:rsidRDefault="0096054B" w:rsidP="0096054B">
      <w:pPr>
        <w:numPr>
          <w:ilvl w:val="0"/>
          <w:numId w:val="12"/>
        </w:numPr>
      </w:pPr>
      <w:r w:rsidRPr="0096054B">
        <w:t>златните и сребърните пари;</w:t>
      </w:r>
    </w:p>
    <w:p w:rsidR="0096054B" w:rsidRPr="0096054B" w:rsidRDefault="0096054B" w:rsidP="0096054B">
      <w:pPr>
        <w:numPr>
          <w:ilvl w:val="0"/>
          <w:numId w:val="12"/>
        </w:numPr>
      </w:pPr>
      <w:r w:rsidRPr="0096054B">
        <w:t>стоковите пари;</w:t>
      </w:r>
    </w:p>
    <w:p w:rsidR="0096054B" w:rsidRPr="0096054B" w:rsidRDefault="0096054B" w:rsidP="0096054B">
      <w:pPr>
        <w:numPr>
          <w:ilvl w:val="0"/>
          <w:numId w:val="12"/>
        </w:numPr>
      </w:pPr>
      <w:r w:rsidRPr="0096054B">
        <w:t>книжните и кредитните пари;</w:t>
      </w:r>
    </w:p>
    <w:p w:rsidR="0096054B" w:rsidRPr="0096054B" w:rsidRDefault="0096054B" w:rsidP="0096054B">
      <w:r w:rsidRPr="0096054B">
        <w:t> </w:t>
      </w:r>
    </w:p>
    <w:p w:rsidR="0096054B" w:rsidRPr="0096054B" w:rsidRDefault="0096054B" w:rsidP="0096054B">
      <w:r w:rsidRPr="0096054B">
        <w:t>3. Кое от изброените не е било форма на кредитните пари:</w:t>
      </w:r>
    </w:p>
    <w:p w:rsidR="0096054B" w:rsidRPr="0096054B" w:rsidRDefault="0096054B" w:rsidP="0096054B">
      <w:pPr>
        <w:numPr>
          <w:ilvl w:val="0"/>
          <w:numId w:val="13"/>
        </w:numPr>
      </w:pPr>
      <w:r w:rsidRPr="0096054B">
        <w:t>златото;</w:t>
      </w:r>
    </w:p>
    <w:p w:rsidR="0096054B" w:rsidRPr="0096054B" w:rsidRDefault="0096054B" w:rsidP="0096054B">
      <w:pPr>
        <w:numPr>
          <w:ilvl w:val="0"/>
          <w:numId w:val="13"/>
        </w:numPr>
      </w:pPr>
      <w:r w:rsidRPr="0096054B">
        <w:t>полицата;</w:t>
      </w:r>
    </w:p>
    <w:p w:rsidR="0096054B" w:rsidRPr="0096054B" w:rsidRDefault="0096054B" w:rsidP="0096054B">
      <w:pPr>
        <w:numPr>
          <w:ilvl w:val="0"/>
          <w:numId w:val="13"/>
        </w:numPr>
      </w:pPr>
      <w:r w:rsidRPr="0096054B">
        <w:t>банкнотата;</w:t>
      </w:r>
    </w:p>
    <w:p w:rsidR="0096054B" w:rsidRPr="0096054B" w:rsidRDefault="0096054B" w:rsidP="0096054B">
      <w:r w:rsidRPr="0096054B">
        <w:t> </w:t>
      </w:r>
    </w:p>
    <w:p w:rsidR="0096054B" w:rsidRPr="0096054B" w:rsidRDefault="0096054B" w:rsidP="0096054B">
      <w:r w:rsidRPr="0096054B">
        <w:t>4. Процесът, при който благородните метали загубват паричните си функции и излизат от обръщение, се нарича:</w:t>
      </w:r>
    </w:p>
    <w:p w:rsidR="0096054B" w:rsidRPr="0096054B" w:rsidRDefault="0096054B" w:rsidP="0096054B">
      <w:pPr>
        <w:numPr>
          <w:ilvl w:val="0"/>
          <w:numId w:val="14"/>
        </w:numPr>
      </w:pPr>
      <w:r w:rsidRPr="0096054B">
        <w:t>биметализъм;</w:t>
      </w:r>
    </w:p>
    <w:p w:rsidR="0096054B" w:rsidRPr="0096054B" w:rsidRDefault="0096054B" w:rsidP="0096054B">
      <w:pPr>
        <w:numPr>
          <w:ilvl w:val="0"/>
          <w:numId w:val="14"/>
        </w:numPr>
      </w:pPr>
      <w:r w:rsidRPr="0096054B">
        <w:t>деноминация;</w:t>
      </w:r>
    </w:p>
    <w:p w:rsidR="0096054B" w:rsidRPr="0096054B" w:rsidRDefault="0096054B" w:rsidP="0096054B">
      <w:pPr>
        <w:numPr>
          <w:ilvl w:val="0"/>
          <w:numId w:val="14"/>
        </w:numPr>
      </w:pPr>
      <w:r w:rsidRPr="0096054B">
        <w:t>демонетизация;</w:t>
      </w:r>
    </w:p>
    <w:p w:rsidR="0096054B" w:rsidRPr="0096054B" w:rsidRDefault="0096054B" w:rsidP="0096054B">
      <w:pPr>
        <w:numPr>
          <w:ilvl w:val="0"/>
          <w:numId w:val="14"/>
        </w:numPr>
      </w:pPr>
      <w:r w:rsidRPr="0096054B">
        <w:t>монометализъм;</w:t>
      </w:r>
    </w:p>
    <w:p w:rsidR="0096054B" w:rsidRPr="0096054B" w:rsidRDefault="0096054B" w:rsidP="0096054B">
      <w:r w:rsidRPr="0096054B">
        <w:t> </w:t>
      </w:r>
    </w:p>
    <w:p w:rsidR="0096054B" w:rsidRPr="0096054B" w:rsidRDefault="0096054B" w:rsidP="0096054B">
      <w:r w:rsidRPr="0096054B">
        <w:t>5. Кой от следните елементи не се включва в паричния агрегат М1:</w:t>
      </w:r>
    </w:p>
    <w:p w:rsidR="0096054B" w:rsidRPr="0096054B" w:rsidRDefault="0096054B" w:rsidP="0096054B">
      <w:pPr>
        <w:numPr>
          <w:ilvl w:val="0"/>
          <w:numId w:val="15"/>
        </w:numPr>
      </w:pPr>
      <w:r w:rsidRPr="0096054B">
        <w:t>пари извън банките;</w:t>
      </w:r>
    </w:p>
    <w:p w:rsidR="0096054B" w:rsidRPr="0096054B" w:rsidRDefault="0096054B" w:rsidP="0096054B">
      <w:pPr>
        <w:numPr>
          <w:ilvl w:val="0"/>
          <w:numId w:val="15"/>
        </w:numPr>
      </w:pPr>
      <w:r w:rsidRPr="0096054B">
        <w:t>овърнайт-депозити;</w:t>
      </w:r>
    </w:p>
    <w:p w:rsidR="0096054B" w:rsidRPr="0096054B" w:rsidRDefault="0096054B" w:rsidP="0096054B">
      <w:pPr>
        <w:numPr>
          <w:ilvl w:val="0"/>
          <w:numId w:val="15"/>
        </w:numPr>
      </w:pPr>
      <w:r w:rsidRPr="0096054B">
        <w:t>квази пари;</w:t>
      </w:r>
    </w:p>
    <w:p w:rsidR="0096054B" w:rsidRPr="0096054B" w:rsidRDefault="0096054B" w:rsidP="0096054B">
      <w:r w:rsidRPr="0096054B">
        <w:t> </w:t>
      </w:r>
    </w:p>
    <w:p w:rsidR="0096054B" w:rsidRPr="0096054B" w:rsidRDefault="0096054B" w:rsidP="0096054B">
      <w:r w:rsidRPr="0096054B">
        <w:t>6. Кой от следните елементи не се включва в паричния агрегат М2:</w:t>
      </w:r>
    </w:p>
    <w:p w:rsidR="0096054B" w:rsidRPr="0096054B" w:rsidRDefault="0096054B" w:rsidP="0096054B">
      <w:pPr>
        <w:numPr>
          <w:ilvl w:val="0"/>
          <w:numId w:val="16"/>
        </w:numPr>
      </w:pPr>
      <w:r w:rsidRPr="0096054B">
        <w:lastRenderedPageBreak/>
        <w:t>пари извън банките;</w:t>
      </w:r>
    </w:p>
    <w:p w:rsidR="0096054B" w:rsidRPr="0096054B" w:rsidRDefault="0096054B" w:rsidP="0096054B">
      <w:pPr>
        <w:numPr>
          <w:ilvl w:val="0"/>
          <w:numId w:val="16"/>
        </w:numPr>
      </w:pPr>
      <w:r w:rsidRPr="0096054B">
        <w:t>овърнайт-депозити;</w:t>
      </w:r>
    </w:p>
    <w:p w:rsidR="0096054B" w:rsidRPr="0096054B" w:rsidRDefault="0096054B" w:rsidP="0096054B">
      <w:pPr>
        <w:numPr>
          <w:ilvl w:val="0"/>
          <w:numId w:val="16"/>
        </w:numPr>
      </w:pPr>
      <w:r w:rsidRPr="0096054B">
        <w:t>квази пари;</w:t>
      </w:r>
    </w:p>
    <w:p w:rsidR="0096054B" w:rsidRPr="0096054B" w:rsidRDefault="0096054B" w:rsidP="0096054B">
      <w:pPr>
        <w:numPr>
          <w:ilvl w:val="0"/>
          <w:numId w:val="16"/>
        </w:numPr>
      </w:pPr>
      <w:r w:rsidRPr="0096054B">
        <w:t>търгуеми инструменти;</w:t>
      </w:r>
    </w:p>
    <w:p w:rsidR="0096054B" w:rsidRPr="0096054B" w:rsidRDefault="0096054B" w:rsidP="0096054B">
      <w:r w:rsidRPr="0096054B">
        <w:t> </w:t>
      </w:r>
    </w:p>
    <w:p w:rsidR="0096054B" w:rsidRPr="0096054B" w:rsidRDefault="0096054B" w:rsidP="0096054B">
      <w:r w:rsidRPr="0096054B">
        <w:t>7. Ако паричната маса, измерена чрез паричния агрегат М3, е 33 804 000 хил. лв., а паричната база е 12 500 000 хил. лв., колко е паричният мултипликатор?</w:t>
      </w:r>
    </w:p>
    <w:p w:rsidR="00E33AC7" w:rsidRPr="0096054B" w:rsidRDefault="00E33AC7" w:rsidP="0096054B">
      <w:bookmarkStart w:id="0" w:name="_GoBack"/>
      <w:bookmarkEnd w:id="0"/>
    </w:p>
    <w:sectPr w:rsidR="00E33AC7" w:rsidRPr="0096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556"/>
    <w:multiLevelType w:val="multilevel"/>
    <w:tmpl w:val="C94E7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75D63"/>
    <w:multiLevelType w:val="multilevel"/>
    <w:tmpl w:val="CC1E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266AF"/>
    <w:multiLevelType w:val="multilevel"/>
    <w:tmpl w:val="3D901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66DE2"/>
    <w:multiLevelType w:val="multilevel"/>
    <w:tmpl w:val="ADA4F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13C12"/>
    <w:multiLevelType w:val="multilevel"/>
    <w:tmpl w:val="75CED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52DCC"/>
    <w:multiLevelType w:val="multilevel"/>
    <w:tmpl w:val="2A8A6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24B0"/>
    <w:multiLevelType w:val="multilevel"/>
    <w:tmpl w:val="4F0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534B9"/>
    <w:multiLevelType w:val="multilevel"/>
    <w:tmpl w:val="C10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BA352D"/>
    <w:multiLevelType w:val="multilevel"/>
    <w:tmpl w:val="6304ED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1F2152"/>
    <w:multiLevelType w:val="multilevel"/>
    <w:tmpl w:val="DA60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86E87"/>
    <w:multiLevelType w:val="multilevel"/>
    <w:tmpl w:val="FB102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E566A"/>
    <w:multiLevelType w:val="multilevel"/>
    <w:tmpl w:val="D31E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5E27BF"/>
    <w:multiLevelType w:val="multilevel"/>
    <w:tmpl w:val="E6585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05FAA"/>
    <w:multiLevelType w:val="multilevel"/>
    <w:tmpl w:val="A40605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7414C"/>
    <w:multiLevelType w:val="multilevel"/>
    <w:tmpl w:val="8676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81293E"/>
    <w:multiLevelType w:val="multilevel"/>
    <w:tmpl w:val="ED2EC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14"/>
  </w:num>
  <w:num w:numId="10">
    <w:abstractNumId w:val="11"/>
  </w:num>
  <w:num w:numId="11">
    <w:abstractNumId w:val="12"/>
  </w:num>
  <w:num w:numId="12">
    <w:abstractNumId w:val="2"/>
  </w:num>
  <w:num w:numId="13">
    <w:abstractNumId w:val="15"/>
  </w:num>
  <w:num w:numId="14">
    <w:abstractNumId w:val="7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41"/>
    <w:rsid w:val="0007703F"/>
    <w:rsid w:val="00116712"/>
    <w:rsid w:val="00185232"/>
    <w:rsid w:val="00192B1F"/>
    <w:rsid w:val="001E65E8"/>
    <w:rsid w:val="00353A41"/>
    <w:rsid w:val="006562BD"/>
    <w:rsid w:val="006D0E1B"/>
    <w:rsid w:val="00856BD2"/>
    <w:rsid w:val="008B6621"/>
    <w:rsid w:val="00913BA1"/>
    <w:rsid w:val="0096054B"/>
    <w:rsid w:val="009D756E"/>
    <w:rsid w:val="00A85923"/>
    <w:rsid w:val="00D247C7"/>
    <w:rsid w:val="00D3218F"/>
    <w:rsid w:val="00D34574"/>
    <w:rsid w:val="00D36C89"/>
    <w:rsid w:val="00E3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CB503F-6A40-4E68-BA4D-B72E461E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3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913BA1"/>
    <w:rPr>
      <w:i/>
      <w:iCs/>
    </w:rPr>
  </w:style>
  <w:style w:type="paragraph" w:styleId="NoSpacing">
    <w:name w:val="No Spacing"/>
    <w:uiPriority w:val="1"/>
    <w:qFormat/>
    <w:rsid w:val="00913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AE41-322B-483E-8AF3-E9991C6C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Pesho</dc:creator>
  <cp:keywords/>
  <dc:description/>
  <cp:lastModifiedBy>Pesho</cp:lastModifiedBy>
  <cp:revision>2</cp:revision>
  <dcterms:created xsi:type="dcterms:W3CDTF">2015-09-18T13:50:00Z</dcterms:created>
  <dcterms:modified xsi:type="dcterms:W3CDTF">2015-09-18T13:50:00Z</dcterms:modified>
</cp:coreProperties>
</file>