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3E" w:rsidRPr="0096023E" w:rsidRDefault="0096023E" w:rsidP="0096023E">
      <w:pPr>
        <w:ind w:left="360"/>
      </w:pPr>
      <w:r w:rsidRPr="0096023E">
        <w:t xml:space="preserve"> </w:t>
      </w:r>
      <w:r>
        <w:rPr>
          <w:b/>
          <w:bCs/>
        </w:rPr>
        <w:t>3</w:t>
      </w:r>
      <w:r w:rsidRPr="0096023E">
        <w:rPr>
          <w:b/>
          <w:bCs/>
        </w:rPr>
        <w:t>. Финансова система</w:t>
      </w:r>
    </w:p>
    <w:p w:rsidR="0096023E" w:rsidRPr="0096023E" w:rsidRDefault="0096023E" w:rsidP="0096023E">
      <w:pPr>
        <w:ind w:left="360"/>
      </w:pPr>
      <w:r w:rsidRPr="0096023E">
        <w:t> </w:t>
      </w:r>
    </w:p>
    <w:p w:rsidR="0096023E" w:rsidRPr="0096023E" w:rsidRDefault="0096023E" w:rsidP="0096023E">
      <w:pPr>
        <w:ind w:left="360"/>
      </w:pPr>
      <w:r w:rsidRPr="0096023E">
        <w:t>Задълбоченото изучаване същността на финансите изисква да се определи обхвата на финансово-паричните отношения. Финансовите отношения са парични, но не всички парични отношения са финансови. За да бъдат едни парични отношения финансови и да се включат в обхвата на публичните финанси те трябва да отговарят на следните изисквания:</w:t>
      </w:r>
    </w:p>
    <w:p w:rsidR="0096023E" w:rsidRPr="0096023E" w:rsidRDefault="0096023E" w:rsidP="0096023E">
      <w:pPr>
        <w:numPr>
          <w:ilvl w:val="0"/>
          <w:numId w:val="39"/>
        </w:numPr>
      </w:pPr>
      <w:r w:rsidRPr="0096023E">
        <w:t>да са свързани с финансиране на дейности, удовлетворяващи обществени потребности;</w:t>
      </w:r>
    </w:p>
    <w:p w:rsidR="0096023E" w:rsidRPr="0096023E" w:rsidRDefault="0096023E" w:rsidP="0096023E">
      <w:pPr>
        <w:numPr>
          <w:ilvl w:val="0"/>
          <w:numId w:val="39"/>
        </w:numPr>
      </w:pPr>
      <w:r w:rsidRPr="0096023E">
        <w:t>да имат условно безвъзмезден характер;</w:t>
      </w:r>
    </w:p>
    <w:p w:rsidR="0096023E" w:rsidRPr="0096023E" w:rsidRDefault="0096023E" w:rsidP="0096023E">
      <w:pPr>
        <w:numPr>
          <w:ilvl w:val="0"/>
          <w:numId w:val="39"/>
        </w:numPr>
      </w:pPr>
      <w:r w:rsidRPr="0096023E">
        <w:t>да разпределят и преразпределят национален продукт /национален доход/ чрез използване на финансови методи и форми;</w:t>
      </w:r>
    </w:p>
    <w:p w:rsidR="0096023E" w:rsidRPr="0096023E" w:rsidRDefault="0096023E" w:rsidP="0096023E">
      <w:pPr>
        <w:numPr>
          <w:ilvl w:val="0"/>
          <w:numId w:val="39"/>
        </w:numPr>
      </w:pPr>
      <w:r w:rsidRPr="0096023E">
        <w:t>чрез тях да се формират бюджети и акумулираните в тях средства да имат строго целево предназначение.</w:t>
      </w:r>
    </w:p>
    <w:p w:rsidR="0096023E" w:rsidRPr="0096023E" w:rsidRDefault="0096023E" w:rsidP="0096023E">
      <w:pPr>
        <w:ind w:left="360"/>
      </w:pPr>
      <w:r w:rsidRPr="0096023E">
        <w:t>Финансите и парите са неразривно свързани. Обособяването на паричните потоци, влизащи в обхвата на финансите изисква да се има пред вид следното:</w:t>
      </w:r>
    </w:p>
    <w:p w:rsidR="0096023E" w:rsidRPr="0096023E" w:rsidRDefault="0096023E" w:rsidP="0096023E">
      <w:pPr>
        <w:numPr>
          <w:ilvl w:val="0"/>
          <w:numId w:val="40"/>
        </w:numPr>
      </w:pPr>
      <w:r w:rsidRPr="0096023E">
        <w:t>възникването на парите предхожда възникването на финансите;</w:t>
      </w:r>
    </w:p>
    <w:p w:rsidR="0096023E" w:rsidRPr="0096023E" w:rsidRDefault="0096023E" w:rsidP="0096023E">
      <w:pPr>
        <w:numPr>
          <w:ilvl w:val="0"/>
          <w:numId w:val="40"/>
        </w:numPr>
      </w:pPr>
      <w:r w:rsidRPr="0096023E">
        <w:t>финансите са инструмент за разпределение и преразпределение на националния продукт след като придобие парично изражение т.е. след като произведените блага и услуги бъдат измерени в пари;</w:t>
      </w:r>
    </w:p>
    <w:p w:rsidR="0096023E" w:rsidRPr="0096023E" w:rsidRDefault="0096023E" w:rsidP="0096023E">
      <w:pPr>
        <w:numPr>
          <w:ilvl w:val="0"/>
          <w:numId w:val="40"/>
        </w:numPr>
      </w:pPr>
      <w:r w:rsidRPr="0096023E">
        <w:t>парите се използват като разчетна единица и средство за размяна на блага и услуги, а чрез финансите се акумулират пари в бюджета, където придобиват строго целево предназначение.</w:t>
      </w:r>
    </w:p>
    <w:p w:rsidR="0096023E" w:rsidRPr="0096023E" w:rsidRDefault="0096023E" w:rsidP="0096023E">
      <w:pPr>
        <w:ind w:left="360"/>
      </w:pPr>
      <w:r w:rsidRPr="0096023E">
        <w:t>Финансовата система е съвкупност от елементи, предопределени от използваните финансови методи и форми, техниките за финансиране, системата за формиране, разпределение и използване на бюджети и финансовите институции.</w:t>
      </w:r>
    </w:p>
    <w:p w:rsidR="0096023E" w:rsidRPr="0096023E" w:rsidRDefault="0096023E" w:rsidP="0096023E">
      <w:pPr>
        <w:ind w:left="360"/>
      </w:pPr>
      <w:r w:rsidRPr="0096023E">
        <w:t>Елементите на финансовата система са</w:t>
      </w:r>
      <w:hyperlink r:id="rId6" w:anchor="_ftn1" w:history="1">
        <w:r w:rsidRPr="0096023E">
          <w:rPr>
            <w:rStyle w:val="Hyperlink"/>
          </w:rPr>
          <w:t>[1]</w:t>
        </w:r>
      </w:hyperlink>
      <w:r w:rsidRPr="0096023E">
        <w:t>:</w:t>
      </w:r>
    </w:p>
    <w:p w:rsidR="0096023E" w:rsidRPr="0096023E" w:rsidRDefault="0096023E" w:rsidP="0096023E">
      <w:pPr>
        <w:numPr>
          <w:ilvl w:val="0"/>
          <w:numId w:val="41"/>
        </w:numPr>
      </w:pPr>
      <w:r w:rsidRPr="0096023E">
        <w:t>финансова теория;</w:t>
      </w:r>
    </w:p>
    <w:p w:rsidR="0096023E" w:rsidRPr="0096023E" w:rsidRDefault="0096023E" w:rsidP="0096023E">
      <w:pPr>
        <w:numPr>
          <w:ilvl w:val="0"/>
          <w:numId w:val="41"/>
        </w:numPr>
      </w:pPr>
      <w:r w:rsidRPr="0096023E">
        <w:t>финансова история;</w:t>
      </w:r>
    </w:p>
    <w:p w:rsidR="0096023E" w:rsidRPr="0096023E" w:rsidRDefault="0096023E" w:rsidP="0096023E">
      <w:pPr>
        <w:numPr>
          <w:ilvl w:val="0"/>
          <w:numId w:val="41"/>
        </w:numPr>
      </w:pPr>
      <w:r w:rsidRPr="0096023E">
        <w:t>финансова политика;</w:t>
      </w:r>
    </w:p>
    <w:p w:rsidR="0096023E" w:rsidRPr="0096023E" w:rsidRDefault="0096023E" w:rsidP="0096023E">
      <w:pPr>
        <w:numPr>
          <w:ilvl w:val="0"/>
          <w:numId w:val="41"/>
        </w:numPr>
      </w:pPr>
      <w:r w:rsidRPr="0096023E">
        <w:t>бюджет на централните и местни органи на властта;</w:t>
      </w:r>
    </w:p>
    <w:p w:rsidR="0096023E" w:rsidRPr="0096023E" w:rsidRDefault="0096023E" w:rsidP="0096023E">
      <w:pPr>
        <w:numPr>
          <w:ilvl w:val="0"/>
          <w:numId w:val="41"/>
        </w:numPr>
      </w:pPr>
      <w:r w:rsidRPr="0096023E">
        <w:t>управление на държавните финанси;</w:t>
      </w:r>
    </w:p>
    <w:p w:rsidR="0096023E" w:rsidRPr="0096023E" w:rsidRDefault="0096023E" w:rsidP="0096023E">
      <w:pPr>
        <w:numPr>
          <w:ilvl w:val="0"/>
          <w:numId w:val="41"/>
        </w:numPr>
      </w:pPr>
      <w:r w:rsidRPr="0096023E">
        <w:t>финансово планиране и прогнозиране;</w:t>
      </w:r>
    </w:p>
    <w:p w:rsidR="0096023E" w:rsidRPr="0096023E" w:rsidRDefault="0096023E" w:rsidP="0096023E">
      <w:pPr>
        <w:numPr>
          <w:ilvl w:val="0"/>
          <w:numId w:val="41"/>
        </w:numPr>
      </w:pPr>
      <w:r w:rsidRPr="0096023E">
        <w:t>финансов контрол;</w:t>
      </w:r>
    </w:p>
    <w:p w:rsidR="0096023E" w:rsidRPr="0096023E" w:rsidRDefault="0096023E" w:rsidP="0096023E">
      <w:pPr>
        <w:numPr>
          <w:ilvl w:val="0"/>
          <w:numId w:val="41"/>
        </w:numPr>
      </w:pPr>
      <w:r w:rsidRPr="0096023E">
        <w:t>операции на капиталовия пазар;</w:t>
      </w:r>
    </w:p>
    <w:p w:rsidR="007D4816" w:rsidRDefault="0096023E" w:rsidP="0096023E">
      <w:pPr>
        <w:ind w:left="360"/>
        <w:rPr>
          <w:b/>
          <w:bCs/>
        </w:rPr>
      </w:pPr>
      <w:r>
        <w:br/>
      </w:r>
      <w:r>
        <w:br/>
      </w:r>
    </w:p>
    <w:p w:rsidR="0096023E" w:rsidRPr="0096023E" w:rsidRDefault="0096023E" w:rsidP="0096023E">
      <w:pPr>
        <w:ind w:left="360"/>
      </w:pPr>
      <w:bookmarkStart w:id="0" w:name="_GoBack"/>
      <w:bookmarkEnd w:id="0"/>
      <w:r w:rsidRPr="0096023E">
        <w:rPr>
          <w:b/>
          <w:bCs/>
        </w:rPr>
        <w:lastRenderedPageBreak/>
        <w:t>4. Функции и предназначение на финансите</w:t>
      </w:r>
    </w:p>
    <w:p w:rsidR="0096023E" w:rsidRPr="0096023E" w:rsidRDefault="0096023E" w:rsidP="0096023E">
      <w:pPr>
        <w:ind w:left="360"/>
      </w:pPr>
      <w:r w:rsidRPr="0096023E">
        <w:t> </w:t>
      </w:r>
    </w:p>
    <w:p w:rsidR="0096023E" w:rsidRPr="0096023E" w:rsidRDefault="0096023E" w:rsidP="0096023E">
      <w:pPr>
        <w:ind w:left="360"/>
      </w:pPr>
      <w:r w:rsidRPr="0096023E">
        <w:t>Според Р. Мъсгрейв функции на финансите са:</w:t>
      </w:r>
    </w:p>
    <w:p w:rsidR="0096023E" w:rsidRPr="0096023E" w:rsidRDefault="0096023E" w:rsidP="0096023E">
      <w:pPr>
        <w:numPr>
          <w:ilvl w:val="0"/>
          <w:numId w:val="42"/>
        </w:numPr>
      </w:pPr>
      <w:r w:rsidRPr="0096023E">
        <w:t>разпределителна и преразпределителна;</w:t>
      </w:r>
    </w:p>
    <w:p w:rsidR="0096023E" w:rsidRPr="0096023E" w:rsidRDefault="0096023E" w:rsidP="0096023E">
      <w:pPr>
        <w:numPr>
          <w:ilvl w:val="0"/>
          <w:numId w:val="42"/>
        </w:numPr>
      </w:pPr>
      <w:r w:rsidRPr="0096023E">
        <w:t>алокативна;</w:t>
      </w:r>
    </w:p>
    <w:p w:rsidR="0096023E" w:rsidRPr="0096023E" w:rsidRDefault="0096023E" w:rsidP="0096023E">
      <w:pPr>
        <w:numPr>
          <w:ilvl w:val="0"/>
          <w:numId w:val="42"/>
        </w:numPr>
      </w:pPr>
      <w:r w:rsidRPr="0096023E">
        <w:t>регулативна.</w:t>
      </w:r>
    </w:p>
    <w:p w:rsidR="0096023E" w:rsidRPr="0096023E" w:rsidRDefault="0096023E" w:rsidP="0096023E">
      <w:pPr>
        <w:ind w:left="360"/>
      </w:pPr>
      <w:r w:rsidRPr="0096023E">
        <w:t>В съвременната теория и практика са се утвърдили следните функции:</w:t>
      </w:r>
    </w:p>
    <w:p w:rsidR="0096023E" w:rsidRPr="0096023E" w:rsidRDefault="0096023E" w:rsidP="0096023E">
      <w:pPr>
        <w:numPr>
          <w:ilvl w:val="0"/>
          <w:numId w:val="43"/>
        </w:numPr>
      </w:pPr>
      <w:r w:rsidRPr="0096023E">
        <w:t>разпределителна и преразпределителна;</w:t>
      </w:r>
    </w:p>
    <w:p w:rsidR="0096023E" w:rsidRPr="0096023E" w:rsidRDefault="0096023E" w:rsidP="0096023E">
      <w:pPr>
        <w:numPr>
          <w:ilvl w:val="0"/>
          <w:numId w:val="43"/>
        </w:numPr>
      </w:pPr>
      <w:r w:rsidRPr="0096023E">
        <w:t>икономическо - регулативна;</w:t>
      </w:r>
    </w:p>
    <w:p w:rsidR="0096023E" w:rsidRPr="0096023E" w:rsidRDefault="0096023E" w:rsidP="0096023E">
      <w:pPr>
        <w:numPr>
          <w:ilvl w:val="0"/>
          <w:numId w:val="43"/>
        </w:numPr>
      </w:pPr>
      <w:r w:rsidRPr="0096023E">
        <w:t>контролна;</w:t>
      </w:r>
    </w:p>
    <w:p w:rsidR="0096023E" w:rsidRPr="0096023E" w:rsidRDefault="0096023E" w:rsidP="0096023E">
      <w:pPr>
        <w:numPr>
          <w:ilvl w:val="0"/>
          <w:numId w:val="43"/>
        </w:numPr>
      </w:pPr>
      <w:r w:rsidRPr="0096023E">
        <w:t>социална;</w:t>
      </w:r>
    </w:p>
    <w:p w:rsidR="0096023E" w:rsidRPr="0096023E" w:rsidRDefault="0096023E" w:rsidP="0096023E">
      <w:pPr>
        <w:ind w:left="360"/>
      </w:pPr>
      <w:r w:rsidRPr="0096023E">
        <w:t>Чрез разпределителната и преразпределителната функция се акумулират средства в бюджета, с които се финансират публични потребности.</w:t>
      </w:r>
    </w:p>
    <w:p w:rsidR="0096023E" w:rsidRPr="0096023E" w:rsidRDefault="0096023E" w:rsidP="0096023E">
      <w:pPr>
        <w:ind w:left="360"/>
      </w:pPr>
      <w:r w:rsidRPr="0096023E">
        <w:t>Икономическо - регулативната функция спомага за управление на финансово - икономическите процеси, създава условия за развитие на публичния и частния сектор, както и за рационалното използване на натрупаните парични средства от икономическите агенти.</w:t>
      </w:r>
    </w:p>
    <w:p w:rsidR="0096023E" w:rsidRPr="0096023E" w:rsidRDefault="0096023E" w:rsidP="0096023E">
      <w:pPr>
        <w:ind w:left="360"/>
      </w:pPr>
      <w:r w:rsidRPr="0096023E">
        <w:t>Посредством контролната функция се осигурява контрол както при първичното разпределение на националния продукт, така и при вторичното, когато се извършва управлението и разходването на средствата, акумулирани в бюджета.</w:t>
      </w:r>
    </w:p>
    <w:p w:rsidR="0096023E" w:rsidRPr="0096023E" w:rsidRDefault="0096023E" w:rsidP="0096023E">
      <w:pPr>
        <w:ind w:left="360"/>
      </w:pPr>
      <w:r w:rsidRPr="0096023E">
        <w:t>Социалната функция осигурява необходимите парични средства за подпомагане на социално слабите групи от населението и решаването на демографски проблеми.</w:t>
      </w:r>
    </w:p>
    <w:p w:rsidR="00FB3318" w:rsidRDefault="00FB3318" w:rsidP="0096023E">
      <w:pPr>
        <w:ind w:left="360"/>
      </w:pPr>
    </w:p>
    <w:p w:rsidR="0096023E" w:rsidRPr="0096023E" w:rsidRDefault="0096023E" w:rsidP="0096023E">
      <w:pPr>
        <w:ind w:left="360"/>
      </w:pPr>
      <w:r w:rsidRPr="0096023E">
        <w:rPr>
          <w:b/>
          <w:bCs/>
        </w:rPr>
        <w:t>5. Концепции за същността на финансите</w:t>
      </w:r>
    </w:p>
    <w:p w:rsidR="0096023E" w:rsidRPr="0096023E" w:rsidRDefault="0096023E" w:rsidP="0096023E">
      <w:pPr>
        <w:ind w:left="360"/>
      </w:pPr>
      <w:r w:rsidRPr="0096023E">
        <w:t> </w:t>
      </w:r>
    </w:p>
    <w:p w:rsidR="0096023E" w:rsidRPr="0096023E" w:rsidRDefault="0096023E" w:rsidP="0096023E">
      <w:pPr>
        <w:ind w:left="360"/>
      </w:pPr>
      <w:r w:rsidRPr="0096023E">
        <w:rPr>
          <w:i/>
          <w:iCs/>
        </w:rPr>
        <w:t>Консумативна теория /Ж. Б. Сей, А. Смит/.</w:t>
      </w:r>
      <w:r w:rsidRPr="0096023E">
        <w:t xml:space="preserve"> Тази теория свежда същността на финансите до принудителното преразпределение на материални блага от частното стопанство в полза на държавата. Средствата, акумулирани в бюджета на държавата, се използват непроизводително и всяко увеличаване на държавните разходи води до застой в икономиката.</w:t>
      </w:r>
    </w:p>
    <w:p w:rsidR="0096023E" w:rsidRPr="0096023E" w:rsidRDefault="0096023E" w:rsidP="0096023E">
      <w:pPr>
        <w:ind w:left="360"/>
      </w:pPr>
      <w:r w:rsidRPr="0096023E">
        <w:rPr>
          <w:i/>
          <w:iCs/>
        </w:rPr>
        <w:t xml:space="preserve">Продуктивна теория /Ф. Р. Лист и др./. </w:t>
      </w:r>
      <w:r w:rsidRPr="0096023E">
        <w:t>Същността на финансите се свежда до финансиране на публични потребности /отбрана, вътрешен ред, изграждане на инфраструктура и др./, чието предлагане не е по възможностите на частното стопанства.</w:t>
      </w:r>
    </w:p>
    <w:p w:rsidR="0096023E" w:rsidRPr="0096023E" w:rsidRDefault="0096023E" w:rsidP="0096023E">
      <w:pPr>
        <w:ind w:left="360"/>
      </w:pPr>
      <w:r w:rsidRPr="0096023E">
        <w:rPr>
          <w:i/>
          <w:iCs/>
        </w:rPr>
        <w:t xml:space="preserve">Социална теория /Лория, Г.Жез/. </w:t>
      </w:r>
      <w:r w:rsidRPr="0096023E">
        <w:t>Според тази теория същността на финансите се свежда до разпределение  тежестта на разходите при финансиране на публичните блага между различните социални групи на обществото  в зависимост от тяхното финансово състояние.</w:t>
      </w:r>
    </w:p>
    <w:p w:rsidR="0096023E" w:rsidRPr="0096023E" w:rsidRDefault="0096023E" w:rsidP="0096023E">
      <w:pPr>
        <w:ind w:left="360"/>
      </w:pPr>
      <w:r w:rsidRPr="0096023E">
        <w:rPr>
          <w:i/>
          <w:iCs/>
        </w:rPr>
        <w:lastRenderedPageBreak/>
        <w:t>Кейнсианската концепция</w:t>
      </w:r>
      <w:r w:rsidRPr="0096023E">
        <w:t xml:space="preserve"> за регулиране на икономиката дава приоритетна роля на активната намеса на държавата чрез финансите. Представителите на тази школа застъпват идеите за ефективно търсене, т.е. равновесие между производство и потребление, постигнато чрез използване на финансови инструменти и провеждане на активна разходна и данъчна политика.</w:t>
      </w:r>
    </w:p>
    <w:p w:rsidR="0096023E" w:rsidRPr="0096023E" w:rsidRDefault="0096023E" w:rsidP="0096023E">
      <w:pPr>
        <w:ind w:left="360"/>
      </w:pPr>
      <w:r w:rsidRPr="0096023E">
        <w:t>Нито един модел на управление на икономиката не се покрива, както с идеите на класиците, така и с идеите на кейнсианците и затова във финансовата теория и практика се появява теорията за класическия синтез, разработена от П. Самуелсън. Според тази теория успешен икономически модел на управление се създава, ако участват двете движещи сили – държавата и частният сектор. Намесата на държавата в икономиката трябва да бъде насочена за осигуряване на определен минимум от средства на всички членове на обществото. Моделът на смесената икономика трябва така да съчетае паричната и финансовата си политика, че да измени структурата на своя национален продукт, чрез увеличаване на заетостта, инвестициите и намаляване на потреблението. Намалението на потреблението на населението води до увеличаване на част от дохода под формата на спестяване, която да се използва за инвестиции.</w:t>
      </w:r>
    </w:p>
    <w:p w:rsidR="0096023E" w:rsidRPr="0096023E" w:rsidRDefault="0096023E" w:rsidP="0096023E">
      <w:pPr>
        <w:ind w:left="360"/>
      </w:pPr>
      <w:r w:rsidRPr="0096023E">
        <w:t xml:space="preserve">Съвременните </w:t>
      </w:r>
      <w:r w:rsidRPr="0096023E">
        <w:rPr>
          <w:i/>
          <w:iCs/>
        </w:rPr>
        <w:t>неокласически теории</w:t>
      </w:r>
      <w:r w:rsidRPr="0096023E">
        <w:t xml:space="preserve"> за същността на финансите се развиват във финансовата теория и практика след Втората световна война като израз на стремежа на част от икономистите да утвърдят идеи, противоположни на кейнсианските теоретически постановки. Неокласиците М. Фридман, Ф. Лафер, Г. Талък и др. защитават предимствата на свободната пазарна икономика, в която държавата трябва да играе ограничена роля, а частният сектор да бъде освободен от институционални ограничения. Концентриран израз на идеите на съвременните неокласици е теорията на икономиката на предлагането. Според тази теория инвестициите направени в държавния сектор не оказват влияние върху глобалното търсене.</w:t>
      </w:r>
    </w:p>
    <w:p w:rsidR="0096023E" w:rsidRPr="0096023E" w:rsidRDefault="0096023E" w:rsidP="0096023E">
      <w:pPr>
        <w:ind w:left="360"/>
      </w:pPr>
      <w:r w:rsidRPr="0096023E">
        <w:rPr>
          <w:i/>
          <w:iCs/>
        </w:rPr>
        <w:t>Моненаристическата теория</w:t>
      </w:r>
      <w:r w:rsidRPr="0096023E">
        <w:t xml:space="preserve"> на М. Фридман се свежда до следните идеи:</w:t>
      </w:r>
    </w:p>
    <w:p w:rsidR="0096023E" w:rsidRPr="0096023E" w:rsidRDefault="0096023E" w:rsidP="0096023E">
      <w:pPr>
        <w:numPr>
          <w:ilvl w:val="0"/>
          <w:numId w:val="44"/>
        </w:numPr>
      </w:pPr>
      <w:r w:rsidRPr="0096023E">
        <w:t>количеството пари в обръщение имат решаващо значение за развитие на икономиката;</w:t>
      </w:r>
    </w:p>
    <w:p w:rsidR="0096023E" w:rsidRPr="0096023E" w:rsidRDefault="0096023E" w:rsidP="0096023E">
      <w:pPr>
        <w:numPr>
          <w:ilvl w:val="0"/>
          <w:numId w:val="44"/>
        </w:numPr>
      </w:pPr>
      <w:r w:rsidRPr="0096023E">
        <w:t>финансите трябва да се използват пестеливо;</w:t>
      </w:r>
    </w:p>
    <w:p w:rsidR="0096023E" w:rsidRPr="0096023E" w:rsidRDefault="0096023E" w:rsidP="0096023E">
      <w:pPr>
        <w:numPr>
          <w:ilvl w:val="0"/>
          <w:numId w:val="44"/>
        </w:numPr>
      </w:pPr>
      <w:r w:rsidRPr="0096023E">
        <w:t>намаляването на данъците е условие за повишаване икономическата активност на частния сектор.</w:t>
      </w:r>
    </w:p>
    <w:p w:rsidR="0096023E" w:rsidRDefault="0096023E" w:rsidP="0096023E">
      <w:pPr>
        <w:ind w:left="360"/>
      </w:pPr>
    </w:p>
    <w:p w:rsidR="0096023E" w:rsidRPr="0096023E" w:rsidRDefault="0096023E" w:rsidP="0096023E">
      <w:pPr>
        <w:ind w:left="360"/>
        <w:rPr>
          <w:b/>
          <w:bCs/>
        </w:rPr>
      </w:pPr>
      <w:r w:rsidRPr="0096023E">
        <w:rPr>
          <w:b/>
          <w:bCs/>
        </w:rPr>
        <w:t>Ключови думи и понятия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Национален доход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Национален продукт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Държавен бюджет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Финансово разпределение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Финансова система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Първично разпределение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Вторично разпределение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lastRenderedPageBreak/>
        <w:t>Бюджет на домакинствата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Бюджет на общините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Парични потоци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Финансови методи и норми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Финансови инструменти</w:t>
      </w:r>
    </w:p>
    <w:p w:rsidR="0096023E" w:rsidRPr="0096023E" w:rsidRDefault="0096023E" w:rsidP="0096023E">
      <w:pPr>
        <w:numPr>
          <w:ilvl w:val="0"/>
          <w:numId w:val="45"/>
        </w:numPr>
      </w:pPr>
      <w:r w:rsidRPr="0096023E">
        <w:t>Публични финанси</w:t>
      </w:r>
    </w:p>
    <w:p w:rsidR="0096023E" w:rsidRPr="0096023E" w:rsidRDefault="0096023E" w:rsidP="0096023E">
      <w:pPr>
        <w:ind w:left="360"/>
      </w:pPr>
    </w:p>
    <w:sectPr w:rsidR="0096023E" w:rsidRPr="0096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0C1"/>
    <w:multiLevelType w:val="multilevel"/>
    <w:tmpl w:val="D19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D5B53"/>
    <w:multiLevelType w:val="multilevel"/>
    <w:tmpl w:val="B6DC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94CD2"/>
    <w:multiLevelType w:val="multilevel"/>
    <w:tmpl w:val="D878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E31A5"/>
    <w:multiLevelType w:val="multilevel"/>
    <w:tmpl w:val="63D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D0556"/>
    <w:multiLevelType w:val="multilevel"/>
    <w:tmpl w:val="C94E7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046C0"/>
    <w:multiLevelType w:val="multilevel"/>
    <w:tmpl w:val="D216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60488"/>
    <w:multiLevelType w:val="multilevel"/>
    <w:tmpl w:val="0B98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F0EC4"/>
    <w:multiLevelType w:val="multilevel"/>
    <w:tmpl w:val="2972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E3E89"/>
    <w:multiLevelType w:val="multilevel"/>
    <w:tmpl w:val="B36E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0C1F0A"/>
    <w:multiLevelType w:val="multilevel"/>
    <w:tmpl w:val="D9A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75D63"/>
    <w:multiLevelType w:val="multilevel"/>
    <w:tmpl w:val="CC1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E266AF"/>
    <w:multiLevelType w:val="multilevel"/>
    <w:tmpl w:val="3D90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B66DE2"/>
    <w:multiLevelType w:val="multilevel"/>
    <w:tmpl w:val="ADA4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313C12"/>
    <w:multiLevelType w:val="multilevel"/>
    <w:tmpl w:val="75CE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E52DCC"/>
    <w:multiLevelType w:val="multilevel"/>
    <w:tmpl w:val="2A8A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A724B0"/>
    <w:multiLevelType w:val="multilevel"/>
    <w:tmpl w:val="4F0C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A5326B"/>
    <w:multiLevelType w:val="multilevel"/>
    <w:tmpl w:val="BBD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B21F21"/>
    <w:multiLevelType w:val="multilevel"/>
    <w:tmpl w:val="F71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11307C"/>
    <w:multiLevelType w:val="multilevel"/>
    <w:tmpl w:val="613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1D7E4E"/>
    <w:multiLevelType w:val="multilevel"/>
    <w:tmpl w:val="9390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DE7B4D"/>
    <w:multiLevelType w:val="multilevel"/>
    <w:tmpl w:val="02C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D6771C"/>
    <w:multiLevelType w:val="multilevel"/>
    <w:tmpl w:val="8AF8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1534B9"/>
    <w:multiLevelType w:val="multilevel"/>
    <w:tmpl w:val="C104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BA352D"/>
    <w:multiLevelType w:val="multilevel"/>
    <w:tmpl w:val="6304E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322D2E"/>
    <w:multiLevelType w:val="multilevel"/>
    <w:tmpl w:val="D87E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1F2152"/>
    <w:multiLevelType w:val="multilevel"/>
    <w:tmpl w:val="DA60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315245"/>
    <w:multiLevelType w:val="multilevel"/>
    <w:tmpl w:val="EB70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901C8D"/>
    <w:multiLevelType w:val="multilevel"/>
    <w:tmpl w:val="FC3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880746"/>
    <w:multiLevelType w:val="multilevel"/>
    <w:tmpl w:val="4EAC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611A4A"/>
    <w:multiLevelType w:val="multilevel"/>
    <w:tmpl w:val="7EFC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E22178"/>
    <w:multiLevelType w:val="multilevel"/>
    <w:tmpl w:val="3EC8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1D21FB"/>
    <w:multiLevelType w:val="multilevel"/>
    <w:tmpl w:val="81DC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3C5A05"/>
    <w:multiLevelType w:val="multilevel"/>
    <w:tmpl w:val="960E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86E87"/>
    <w:multiLevelType w:val="multilevel"/>
    <w:tmpl w:val="FB102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BE566A"/>
    <w:multiLevelType w:val="multilevel"/>
    <w:tmpl w:val="D31E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5E27BF"/>
    <w:multiLevelType w:val="multilevel"/>
    <w:tmpl w:val="E658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1212B0"/>
    <w:multiLevelType w:val="multilevel"/>
    <w:tmpl w:val="1F94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3739F1"/>
    <w:multiLevelType w:val="multilevel"/>
    <w:tmpl w:val="1750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DF3B69"/>
    <w:multiLevelType w:val="multilevel"/>
    <w:tmpl w:val="F9B8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05FAA"/>
    <w:multiLevelType w:val="multilevel"/>
    <w:tmpl w:val="A4060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D7414C"/>
    <w:multiLevelType w:val="multilevel"/>
    <w:tmpl w:val="8676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FA7320"/>
    <w:multiLevelType w:val="multilevel"/>
    <w:tmpl w:val="AA28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81293E"/>
    <w:multiLevelType w:val="multilevel"/>
    <w:tmpl w:val="ED2E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531A93"/>
    <w:multiLevelType w:val="multilevel"/>
    <w:tmpl w:val="583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E973EC"/>
    <w:multiLevelType w:val="multilevel"/>
    <w:tmpl w:val="0E50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9"/>
  </w:num>
  <w:num w:numId="3">
    <w:abstractNumId w:val="33"/>
  </w:num>
  <w:num w:numId="4">
    <w:abstractNumId w:val="25"/>
  </w:num>
  <w:num w:numId="5">
    <w:abstractNumId w:val="23"/>
  </w:num>
  <w:num w:numId="6">
    <w:abstractNumId w:val="14"/>
  </w:num>
  <w:num w:numId="7">
    <w:abstractNumId w:val="4"/>
  </w:num>
  <w:num w:numId="8">
    <w:abstractNumId w:val="10"/>
  </w:num>
  <w:num w:numId="9">
    <w:abstractNumId w:val="40"/>
  </w:num>
  <w:num w:numId="10">
    <w:abstractNumId w:val="34"/>
  </w:num>
  <w:num w:numId="11">
    <w:abstractNumId w:val="35"/>
  </w:num>
  <w:num w:numId="12">
    <w:abstractNumId w:val="11"/>
  </w:num>
  <w:num w:numId="13">
    <w:abstractNumId w:val="42"/>
  </w:num>
  <w:num w:numId="14">
    <w:abstractNumId w:val="22"/>
  </w:num>
  <w:num w:numId="15">
    <w:abstractNumId w:val="15"/>
  </w:num>
  <w:num w:numId="16">
    <w:abstractNumId w:val="13"/>
  </w:num>
  <w:num w:numId="17">
    <w:abstractNumId w:val="18"/>
  </w:num>
  <w:num w:numId="18">
    <w:abstractNumId w:val="9"/>
  </w:num>
  <w:num w:numId="19">
    <w:abstractNumId w:val="41"/>
  </w:num>
  <w:num w:numId="20">
    <w:abstractNumId w:val="37"/>
  </w:num>
  <w:num w:numId="21">
    <w:abstractNumId w:val="2"/>
  </w:num>
  <w:num w:numId="22">
    <w:abstractNumId w:val="0"/>
  </w:num>
  <w:num w:numId="23">
    <w:abstractNumId w:val="29"/>
  </w:num>
  <w:num w:numId="24">
    <w:abstractNumId w:val="19"/>
  </w:num>
  <w:num w:numId="25">
    <w:abstractNumId w:val="43"/>
  </w:num>
  <w:num w:numId="26">
    <w:abstractNumId w:val="31"/>
  </w:num>
  <w:num w:numId="27">
    <w:abstractNumId w:val="5"/>
  </w:num>
  <w:num w:numId="28">
    <w:abstractNumId w:val="16"/>
  </w:num>
  <w:num w:numId="29">
    <w:abstractNumId w:val="17"/>
  </w:num>
  <w:num w:numId="30">
    <w:abstractNumId w:val="3"/>
  </w:num>
  <w:num w:numId="31">
    <w:abstractNumId w:val="7"/>
  </w:num>
  <w:num w:numId="32">
    <w:abstractNumId w:val="38"/>
  </w:num>
  <w:num w:numId="33">
    <w:abstractNumId w:val="36"/>
  </w:num>
  <w:num w:numId="34">
    <w:abstractNumId w:val="8"/>
  </w:num>
  <w:num w:numId="35">
    <w:abstractNumId w:val="27"/>
  </w:num>
  <w:num w:numId="36">
    <w:abstractNumId w:val="44"/>
  </w:num>
  <w:num w:numId="37">
    <w:abstractNumId w:val="20"/>
  </w:num>
  <w:num w:numId="38">
    <w:abstractNumId w:val="32"/>
  </w:num>
  <w:num w:numId="39">
    <w:abstractNumId w:val="21"/>
  </w:num>
  <w:num w:numId="40">
    <w:abstractNumId w:val="28"/>
  </w:num>
  <w:num w:numId="41">
    <w:abstractNumId w:val="1"/>
  </w:num>
  <w:num w:numId="42">
    <w:abstractNumId w:val="6"/>
  </w:num>
  <w:num w:numId="43">
    <w:abstractNumId w:val="24"/>
  </w:num>
  <w:num w:numId="44">
    <w:abstractNumId w:val="2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1B6E"/>
    <w:rsid w:val="00185232"/>
    <w:rsid w:val="00192B1F"/>
    <w:rsid w:val="001E65E8"/>
    <w:rsid w:val="00353A41"/>
    <w:rsid w:val="006562BD"/>
    <w:rsid w:val="006D0E1B"/>
    <w:rsid w:val="007D4816"/>
    <w:rsid w:val="00856BD2"/>
    <w:rsid w:val="008B6621"/>
    <w:rsid w:val="00913BA1"/>
    <w:rsid w:val="0096023E"/>
    <w:rsid w:val="0096054B"/>
    <w:rsid w:val="009D2927"/>
    <w:rsid w:val="009D756E"/>
    <w:rsid w:val="00A85923"/>
    <w:rsid w:val="00D247C7"/>
    <w:rsid w:val="00D3218F"/>
    <w:rsid w:val="00D34574"/>
    <w:rsid w:val="00D36C89"/>
    <w:rsid w:val="00E33AC7"/>
    <w:rsid w:val="00E93ABC"/>
    <w:rsid w:val="00FA7C02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31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02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1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lc.ibsedu.bg/mod/page/view.php?id=244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B9F4-A502-4F59-9081-516463C5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3</cp:revision>
  <dcterms:created xsi:type="dcterms:W3CDTF">2015-09-18T14:07:00Z</dcterms:created>
  <dcterms:modified xsi:type="dcterms:W3CDTF">2015-09-18T14:09:00Z</dcterms:modified>
</cp:coreProperties>
</file>