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2D" w:rsidRDefault="007D342D" w:rsidP="007D342D">
      <w:pPr>
        <w:pStyle w:val="NormalWeb"/>
      </w:pPr>
      <w:r>
        <w:rPr>
          <w:b/>
          <w:bCs/>
        </w:rPr>
        <w:t>Администриране на ЧР</w:t>
      </w:r>
      <w:r>
        <w:t xml:space="preserve"> – извършването на ежедневните операции (като изготвяне на описание на работата и на обяви за работа). </w:t>
      </w:r>
    </w:p>
    <w:p w:rsidR="007D342D" w:rsidRDefault="007D342D" w:rsidP="007D342D">
      <w:pPr>
        <w:pStyle w:val="NormalWeb"/>
      </w:pPr>
      <w:r>
        <w:rPr>
          <w:b/>
          <w:bCs/>
        </w:rPr>
        <w:t>Въпроси / интереси на ЧР</w:t>
      </w:r>
      <w:r>
        <w:t xml:space="preserve"> – темите, областите и идеите, свързани с УЧР.</w:t>
      </w:r>
    </w:p>
    <w:p w:rsidR="007D342D" w:rsidRDefault="007D342D" w:rsidP="007D342D">
      <w:pPr>
        <w:pStyle w:val="NormalWeb"/>
      </w:pPr>
      <w:r>
        <w:rPr>
          <w:b/>
          <w:bCs/>
        </w:rPr>
        <w:t>Дейности по ЧР</w:t>
      </w:r>
      <w:r>
        <w:t xml:space="preserve"> – разбиране на бизнес средата и планиране; осигуряване на персонал; компенсиране; усъвършенстване; установяване и поддържане на ефективни работни взаимоотношения; мониторинг и оценяване.</w:t>
      </w:r>
    </w:p>
    <w:p w:rsidR="007D342D" w:rsidRDefault="007D342D" w:rsidP="007D342D">
      <w:pPr>
        <w:pStyle w:val="NormalWeb"/>
      </w:pPr>
      <w:r>
        <w:rPr>
          <w:b/>
          <w:bCs/>
        </w:rPr>
        <w:t>Отдел „Човешки ресурси”</w:t>
      </w:r>
      <w:r>
        <w:t xml:space="preserve"> </w:t>
      </w:r>
      <w:r>
        <w:rPr>
          <w:b/>
          <w:bCs/>
        </w:rPr>
        <w:t>/ ръководител/ екип (професионалисти по ЧР)</w:t>
      </w:r>
      <w:r>
        <w:t xml:space="preserve"> – официалното звено и отделните лица, отговарящи за функцията на ЧР и поради това отговорни за дейностите по УЧР в организацията.</w:t>
      </w:r>
    </w:p>
    <w:p w:rsidR="007D342D" w:rsidRDefault="007D342D" w:rsidP="007D342D">
      <w:pPr>
        <w:pStyle w:val="NormalWeb"/>
      </w:pPr>
      <w:r>
        <w:rPr>
          <w:b/>
          <w:bCs/>
        </w:rPr>
        <w:t>Партньорство</w:t>
      </w:r>
      <w:r>
        <w:t xml:space="preserve"> – взаимодействията на сътрудничество между отдел „Човешки ресурси” и персонала, между преките ръководители и служителите в УЧР.</w:t>
      </w:r>
    </w:p>
    <w:p w:rsidR="007D342D" w:rsidRDefault="007D342D" w:rsidP="007D342D">
      <w:pPr>
        <w:pStyle w:val="NormalWeb"/>
      </w:pPr>
      <w:r>
        <w:rPr>
          <w:b/>
          <w:bCs/>
        </w:rPr>
        <w:t>Политика за ЧР</w:t>
      </w:r>
      <w:r>
        <w:t xml:space="preserve"> – общите насоки, базирани на философията за ЧР, отнасящи се до развитието на практики и дейности по ЧР, които трябва да бъдат използвани от фирмата.</w:t>
      </w:r>
    </w:p>
    <w:p w:rsidR="007D342D" w:rsidRDefault="007D342D" w:rsidP="007D342D">
      <w:pPr>
        <w:pStyle w:val="NormalWeb"/>
      </w:pPr>
      <w:r>
        <w:rPr>
          <w:b/>
          <w:bCs/>
        </w:rPr>
        <w:t>Професионалисти по ЧР</w:t>
      </w:r>
      <w:r>
        <w:t xml:space="preserve"> – ръководителите, персоналът и специалистите.</w:t>
      </w:r>
    </w:p>
    <w:p w:rsidR="007D342D" w:rsidRDefault="007D342D" w:rsidP="007D342D">
      <w:pPr>
        <w:pStyle w:val="NormalWeb"/>
      </w:pPr>
      <w:r>
        <w:rPr>
          <w:b/>
          <w:bCs/>
        </w:rPr>
        <w:t xml:space="preserve">Програми за ЧР – </w:t>
      </w:r>
      <w:r>
        <w:t>плановете за действие, които се управляват и осъществяват набор от практики по ЧР, бидейки съвместими с политиките и философията за ЧР.</w:t>
      </w:r>
    </w:p>
    <w:p w:rsidR="007D342D" w:rsidRDefault="007D342D" w:rsidP="007D342D">
      <w:pPr>
        <w:pStyle w:val="NormalWeb"/>
      </w:pPr>
      <w:r>
        <w:rPr>
          <w:b/>
          <w:bCs/>
        </w:rPr>
        <w:t>Пряк ръководител</w:t>
      </w:r>
      <w:r>
        <w:t xml:space="preserve"> – лицето, отговорно за управлението на хората, целящо да се постигнат бизнес целите на компанията. Те са във всички области на компанията.</w:t>
      </w:r>
    </w:p>
    <w:p w:rsidR="007D342D" w:rsidRDefault="007D342D" w:rsidP="007D342D">
      <w:pPr>
        <w:pStyle w:val="NormalWeb"/>
      </w:pPr>
      <w:r>
        <w:rPr>
          <w:b/>
          <w:bCs/>
        </w:rPr>
        <w:t xml:space="preserve">Служители – </w:t>
      </w:r>
      <w:r>
        <w:t>хората в организацията, които не са мениджъри. Те работят с професионалистите по ЧР и с преките ръководители в управлението на човешките ресурси.</w:t>
      </w:r>
    </w:p>
    <w:p w:rsidR="007D342D" w:rsidRDefault="007D342D" w:rsidP="007D342D">
      <w:pPr>
        <w:pStyle w:val="NormalWeb"/>
      </w:pPr>
      <w:r>
        <w:rPr>
          <w:b/>
          <w:bCs/>
        </w:rPr>
        <w:t>Стратегия за ЧР</w:t>
      </w:r>
      <w:r>
        <w:t xml:space="preserve"> – развитието и изпълнението на цялостен план, който ефективно свързва дейностите по УЧР и бизнеса.</w:t>
      </w:r>
    </w:p>
    <w:p w:rsidR="007D342D" w:rsidRDefault="007D342D" w:rsidP="007D342D">
      <w:pPr>
        <w:pStyle w:val="NormalWeb"/>
      </w:pPr>
      <w:r>
        <w:rPr>
          <w:b/>
          <w:bCs/>
        </w:rPr>
        <w:t>Управление на човешките ресурси</w:t>
      </w:r>
      <w:r>
        <w:t xml:space="preserve"> – управлението на хората в организацията колкото се може по-ефективно; в полза на служителите, компанията, дружеството.</w:t>
      </w:r>
    </w:p>
    <w:p w:rsidR="007D342D" w:rsidRDefault="007D342D" w:rsidP="007D342D">
      <w:pPr>
        <w:pStyle w:val="NormalWeb"/>
      </w:pPr>
      <w:r>
        <w:rPr>
          <w:b/>
          <w:bCs/>
        </w:rPr>
        <w:t>Функция на ЧР</w:t>
      </w:r>
      <w:r>
        <w:t xml:space="preserve"> – наборът от дейности, практики, роли, отговорности, структури в организацията, ангажирани с УЧР, които могат да бъдат изпълнявани от всички служители (на ръководни и неръководни позиции).</w:t>
      </w:r>
    </w:p>
    <w:p w:rsidR="007D342D" w:rsidRDefault="007D342D" w:rsidP="007D342D">
      <w:pPr>
        <w:pStyle w:val="NormalWeb"/>
      </w:pPr>
      <w:r>
        <w:rPr>
          <w:b/>
          <w:bCs/>
        </w:rPr>
        <w:t xml:space="preserve">Философия за ЧР – </w:t>
      </w:r>
      <w:r>
        <w:t>общата формулировка за важността на служителите за организацията, която оформя съдържанието на политиките по ЧР.</w:t>
      </w:r>
    </w:p>
    <w:p w:rsidR="007D342D" w:rsidRDefault="007D342D" w:rsidP="007D342D">
      <w:pPr>
        <w:pStyle w:val="NormalWeb"/>
      </w:pPr>
      <w:r>
        <w:rPr>
          <w:b/>
          <w:bCs/>
        </w:rPr>
        <w:t>Човешки ресурси</w:t>
      </w:r>
      <w:r>
        <w:t xml:space="preserve"> – хората, които са били привлечени, мотивирани, ангажирани или преквалифицирани от организацията.</w:t>
      </w:r>
    </w:p>
    <w:p w:rsidR="00DA56FF" w:rsidRDefault="00DA56FF">
      <w:bookmarkStart w:id="0" w:name="_GoBack"/>
      <w:bookmarkEnd w:id="0"/>
    </w:p>
    <w:sectPr w:rsidR="00DA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5"/>
    <w:rsid w:val="00486FB5"/>
    <w:rsid w:val="007D342D"/>
    <w:rsid w:val="00D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2DB23-EEB2-4998-9EC7-7C806E00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2015-10-08T17:02:00Z</dcterms:created>
  <dcterms:modified xsi:type="dcterms:W3CDTF">2015-10-08T17:02:00Z</dcterms:modified>
</cp:coreProperties>
</file>