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1E203" w14:textId="4A0831DE" w:rsidR="004251D1" w:rsidRDefault="004251D1" w:rsidP="004251D1">
      <w:pPr>
        <w:autoSpaceDE w:val="0"/>
        <w:autoSpaceDN w:val="0"/>
        <w:adjustRightInd w:val="0"/>
        <w:spacing w:after="0" w:line="240" w:lineRule="auto"/>
        <w:ind w:firstLine="708"/>
        <w:jc w:val="both"/>
        <w:rPr>
          <w:rFonts w:ascii="Times New Roman" w:hAnsi="Times New Roman" w:cs="Times New Roman"/>
          <w:b/>
          <w:bCs/>
          <w:sz w:val="28"/>
          <w:szCs w:val="28"/>
        </w:rPr>
      </w:pPr>
      <w:r w:rsidRPr="00660B98">
        <w:rPr>
          <w:rFonts w:ascii="Times New Roman" w:hAnsi="Times New Roman" w:cs="Times New Roman"/>
          <w:b/>
          <w:bCs/>
          <w:sz w:val="28"/>
          <w:szCs w:val="28"/>
        </w:rPr>
        <w:t>Т</w:t>
      </w:r>
      <w:r w:rsidR="00660B98" w:rsidRPr="00660B98">
        <w:rPr>
          <w:rFonts w:ascii="Times New Roman" w:hAnsi="Times New Roman" w:cs="Times New Roman"/>
          <w:b/>
          <w:bCs/>
          <w:sz w:val="28"/>
          <w:szCs w:val="28"/>
        </w:rPr>
        <w:t>ЕМА</w:t>
      </w:r>
      <w:r w:rsidRPr="00660B98">
        <w:rPr>
          <w:rFonts w:ascii="Times New Roman" w:hAnsi="Times New Roman" w:cs="Times New Roman"/>
          <w:b/>
          <w:bCs/>
          <w:sz w:val="28"/>
          <w:szCs w:val="28"/>
        </w:rPr>
        <w:t xml:space="preserve"> </w:t>
      </w:r>
      <w:r w:rsidR="002B693C" w:rsidRPr="00660B98">
        <w:rPr>
          <w:rFonts w:ascii="Times New Roman" w:hAnsi="Times New Roman" w:cs="Times New Roman"/>
          <w:b/>
          <w:bCs/>
          <w:sz w:val="28"/>
          <w:szCs w:val="28"/>
        </w:rPr>
        <w:t>10</w:t>
      </w:r>
      <w:r w:rsidR="00660B98" w:rsidRPr="00660B98">
        <w:rPr>
          <w:rFonts w:ascii="Times New Roman" w:hAnsi="Times New Roman" w:cs="Times New Roman"/>
          <w:b/>
          <w:bCs/>
          <w:sz w:val="28"/>
          <w:szCs w:val="28"/>
        </w:rPr>
        <w:t>.</w:t>
      </w:r>
      <w:r w:rsidRPr="00660B98">
        <w:rPr>
          <w:rFonts w:ascii="Times New Roman" w:hAnsi="Times New Roman" w:cs="Times New Roman"/>
          <w:b/>
          <w:bCs/>
          <w:sz w:val="28"/>
          <w:szCs w:val="28"/>
        </w:rPr>
        <w:t xml:space="preserve"> ЦЕНОВИ СРАВНЕНИЯ </w:t>
      </w:r>
    </w:p>
    <w:p w14:paraId="2ECB44B5" w14:textId="77777777" w:rsidR="00660B98" w:rsidRDefault="00660B98" w:rsidP="004251D1">
      <w:pPr>
        <w:autoSpaceDE w:val="0"/>
        <w:autoSpaceDN w:val="0"/>
        <w:adjustRightInd w:val="0"/>
        <w:spacing w:after="0" w:line="240" w:lineRule="auto"/>
        <w:ind w:firstLine="708"/>
        <w:jc w:val="both"/>
        <w:rPr>
          <w:rFonts w:ascii="Times New Roman" w:hAnsi="Times New Roman" w:cs="Times New Roman"/>
          <w:b/>
          <w:bCs/>
          <w:sz w:val="28"/>
          <w:szCs w:val="28"/>
        </w:rPr>
      </w:pPr>
    </w:p>
    <w:p w14:paraId="7099C6D7" w14:textId="77777777" w:rsidR="00660B98" w:rsidRPr="006D461D" w:rsidRDefault="00660B98" w:rsidP="00660B98">
      <w:pPr>
        <w:spacing w:after="0" w:line="240" w:lineRule="auto"/>
        <w:ind w:firstLine="708"/>
        <w:jc w:val="both"/>
        <w:rPr>
          <w:rFonts w:ascii="Times New Roman" w:hAnsi="Times New Roman" w:cs="Times New Roman"/>
          <w:b/>
          <w:sz w:val="28"/>
          <w:szCs w:val="28"/>
        </w:rPr>
      </w:pPr>
      <w:r w:rsidRPr="006D461D">
        <w:rPr>
          <w:rFonts w:ascii="Times New Roman" w:hAnsi="Times New Roman" w:cs="Times New Roman"/>
          <w:b/>
          <w:sz w:val="28"/>
          <w:szCs w:val="28"/>
        </w:rPr>
        <w:t>Целите при разработването на тази учебна тема са следните:</w:t>
      </w:r>
    </w:p>
    <w:p w14:paraId="566E0EEE" w14:textId="1A2BF311" w:rsidR="00660B98" w:rsidRDefault="00660B98" w:rsidP="00B91F72">
      <w:pPr>
        <w:pStyle w:val="ListParagraph"/>
        <w:numPr>
          <w:ilvl w:val="0"/>
          <w:numId w:val="31"/>
        </w:numPr>
        <w:spacing w:after="0" w:line="240" w:lineRule="auto"/>
        <w:jc w:val="both"/>
        <w:rPr>
          <w:rFonts w:ascii="Times New Roman" w:hAnsi="Times New Roman" w:cs="Times New Roman"/>
          <w:sz w:val="28"/>
          <w:szCs w:val="28"/>
        </w:rPr>
      </w:pPr>
      <w:r w:rsidRPr="00F81FCA">
        <w:rPr>
          <w:rFonts w:ascii="Times New Roman" w:hAnsi="Times New Roman" w:cs="Times New Roman"/>
          <w:sz w:val="28"/>
          <w:szCs w:val="28"/>
        </w:rPr>
        <w:t>Определяне</w:t>
      </w:r>
      <w:r>
        <w:rPr>
          <w:rFonts w:ascii="Times New Roman" w:hAnsi="Times New Roman" w:cs="Times New Roman"/>
          <w:bCs/>
          <w:sz w:val="28"/>
          <w:szCs w:val="28"/>
        </w:rPr>
        <w:t xml:space="preserve"> н</w:t>
      </w:r>
      <w:r w:rsidRPr="004251D1">
        <w:rPr>
          <w:rFonts w:ascii="Times New Roman" w:hAnsi="Times New Roman" w:cs="Times New Roman"/>
          <w:bCs/>
          <w:sz w:val="28"/>
          <w:szCs w:val="28"/>
        </w:rPr>
        <w:t xml:space="preserve">а инструментариум </w:t>
      </w:r>
      <w:r>
        <w:rPr>
          <w:rFonts w:ascii="Times New Roman" w:hAnsi="Times New Roman" w:cs="Times New Roman"/>
          <w:bCs/>
          <w:sz w:val="28"/>
          <w:szCs w:val="28"/>
        </w:rPr>
        <w:t>за</w:t>
      </w:r>
      <w:r w:rsidRPr="004251D1">
        <w:rPr>
          <w:rFonts w:ascii="Times New Roman" w:hAnsi="Times New Roman" w:cs="Times New Roman"/>
          <w:bCs/>
          <w:sz w:val="28"/>
          <w:szCs w:val="28"/>
        </w:rPr>
        <w:t xml:space="preserve"> използва</w:t>
      </w:r>
      <w:r>
        <w:rPr>
          <w:rFonts w:ascii="Times New Roman" w:hAnsi="Times New Roman" w:cs="Times New Roman"/>
          <w:bCs/>
          <w:sz w:val="28"/>
          <w:szCs w:val="28"/>
        </w:rPr>
        <w:t>не</w:t>
      </w:r>
      <w:r w:rsidRPr="004251D1">
        <w:rPr>
          <w:rFonts w:ascii="Times New Roman" w:hAnsi="Times New Roman" w:cs="Times New Roman"/>
          <w:bCs/>
          <w:sz w:val="28"/>
          <w:szCs w:val="28"/>
        </w:rPr>
        <w:t xml:space="preserve"> </w:t>
      </w:r>
      <w:r w:rsidR="009B4D6B">
        <w:rPr>
          <w:rFonts w:ascii="Times New Roman" w:hAnsi="Times New Roman" w:cs="Times New Roman"/>
          <w:bCs/>
          <w:sz w:val="28"/>
          <w:szCs w:val="28"/>
        </w:rPr>
        <w:t xml:space="preserve">и </w:t>
      </w:r>
      <w:r w:rsidRPr="004251D1">
        <w:rPr>
          <w:rFonts w:ascii="Times New Roman" w:hAnsi="Times New Roman" w:cs="Times New Roman"/>
          <w:bCs/>
          <w:sz w:val="28"/>
          <w:szCs w:val="28"/>
        </w:rPr>
        <w:t>за изучаване на цените</w:t>
      </w:r>
      <w:r>
        <w:rPr>
          <w:rFonts w:ascii="Times New Roman" w:hAnsi="Times New Roman" w:cs="Times New Roman"/>
          <w:sz w:val="28"/>
          <w:szCs w:val="28"/>
        </w:rPr>
        <w:t>.</w:t>
      </w:r>
    </w:p>
    <w:p w14:paraId="573F9ECB" w14:textId="402B85F3" w:rsidR="00660B98" w:rsidRPr="00104960" w:rsidRDefault="00660B98" w:rsidP="00B91F72">
      <w:pPr>
        <w:pStyle w:val="ListParagraph"/>
        <w:numPr>
          <w:ilvl w:val="0"/>
          <w:numId w:val="31"/>
        </w:numPr>
        <w:autoSpaceDE w:val="0"/>
        <w:autoSpaceDN w:val="0"/>
        <w:adjustRightInd w:val="0"/>
        <w:spacing w:after="0" w:line="240" w:lineRule="auto"/>
        <w:jc w:val="both"/>
        <w:rPr>
          <w:rFonts w:ascii="Times New Roman" w:hAnsi="Times New Roman" w:cs="Times New Roman"/>
          <w:bCs/>
          <w:iCs/>
          <w:sz w:val="28"/>
          <w:szCs w:val="28"/>
        </w:rPr>
      </w:pPr>
      <w:r w:rsidRPr="00104960">
        <w:rPr>
          <w:rFonts w:ascii="Times New Roman" w:hAnsi="Times New Roman" w:cs="Times New Roman"/>
          <w:sz w:val="28"/>
          <w:szCs w:val="28"/>
        </w:rPr>
        <w:t xml:space="preserve">Систематизиране на </w:t>
      </w:r>
      <w:r w:rsidRPr="004251D1">
        <w:rPr>
          <w:rFonts w:ascii="Times New Roman" w:hAnsi="Times New Roman" w:cs="Times New Roman"/>
          <w:bCs/>
          <w:sz w:val="28"/>
          <w:szCs w:val="28"/>
        </w:rPr>
        <w:t>възможности и предимства</w:t>
      </w:r>
      <w:r>
        <w:rPr>
          <w:rFonts w:ascii="Times New Roman" w:hAnsi="Times New Roman" w:cs="Times New Roman"/>
          <w:bCs/>
          <w:sz w:val="28"/>
          <w:szCs w:val="28"/>
        </w:rPr>
        <w:t>, които</w:t>
      </w:r>
      <w:r w:rsidRPr="004251D1">
        <w:rPr>
          <w:rFonts w:ascii="Times New Roman" w:hAnsi="Times New Roman" w:cs="Times New Roman"/>
          <w:bCs/>
          <w:sz w:val="28"/>
          <w:szCs w:val="28"/>
        </w:rPr>
        <w:t xml:space="preserve"> предоставят различните методи за изучаване на цените</w:t>
      </w:r>
      <w:r>
        <w:rPr>
          <w:rFonts w:ascii="Times New Roman" w:hAnsi="Times New Roman" w:cs="Times New Roman"/>
          <w:bCs/>
          <w:sz w:val="28"/>
          <w:szCs w:val="28"/>
        </w:rPr>
        <w:t>.</w:t>
      </w:r>
      <w:r w:rsidRPr="00104960">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p>
    <w:p w14:paraId="3EBBC5E3" w14:textId="185B7E2A" w:rsidR="00660B98" w:rsidRPr="00AE3B9D" w:rsidRDefault="00660B98" w:rsidP="00B91F72">
      <w:pPr>
        <w:pStyle w:val="ListParagraph"/>
        <w:numPr>
          <w:ilvl w:val="0"/>
          <w:numId w:val="3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Формулиране на </w:t>
      </w:r>
      <w:r w:rsidRPr="004251D1">
        <w:rPr>
          <w:rFonts w:ascii="Times New Roman" w:hAnsi="Times New Roman" w:cs="Times New Roman"/>
          <w:bCs/>
          <w:sz w:val="28"/>
          <w:szCs w:val="28"/>
        </w:rPr>
        <w:t>практическите стъпки при определян на конкурентоспособна цена</w:t>
      </w:r>
      <w:r>
        <w:rPr>
          <w:rFonts w:ascii="Times New Roman" w:hAnsi="Times New Roman" w:cs="Times New Roman"/>
          <w:bCs/>
          <w:sz w:val="28"/>
          <w:szCs w:val="28"/>
        </w:rPr>
        <w:t>.</w:t>
      </w:r>
    </w:p>
    <w:p w14:paraId="44A35DC5" w14:textId="77777777" w:rsidR="00660B98" w:rsidRPr="00AE3B9D" w:rsidRDefault="00660B98" w:rsidP="00660B98">
      <w:pPr>
        <w:pStyle w:val="ListParagraph"/>
        <w:autoSpaceDE w:val="0"/>
        <w:autoSpaceDN w:val="0"/>
        <w:adjustRightInd w:val="0"/>
        <w:spacing w:after="0" w:line="240" w:lineRule="auto"/>
        <w:ind w:left="1068"/>
        <w:jc w:val="both"/>
        <w:rPr>
          <w:rFonts w:ascii="Times New Roman" w:hAnsi="Times New Roman" w:cs="Times New Roman"/>
          <w:sz w:val="28"/>
          <w:szCs w:val="28"/>
        </w:rPr>
      </w:pPr>
    </w:p>
    <w:p w14:paraId="4A513345" w14:textId="348EA32C" w:rsidR="00660B98" w:rsidRPr="00B91E24" w:rsidRDefault="00660B98" w:rsidP="00660B98">
      <w:pPr>
        <w:spacing w:after="0" w:line="240" w:lineRule="auto"/>
        <w:ind w:firstLine="708"/>
        <w:jc w:val="both"/>
        <w:rPr>
          <w:rFonts w:ascii="Times New Roman" w:hAnsi="Times New Roman" w:cs="Times New Roman"/>
          <w:sz w:val="28"/>
          <w:szCs w:val="28"/>
        </w:rPr>
      </w:pPr>
      <w:r w:rsidRPr="004B1517">
        <w:rPr>
          <w:rFonts w:ascii="Times New Roman" w:hAnsi="Times New Roman" w:cs="Times New Roman"/>
          <w:b/>
          <w:sz w:val="28"/>
          <w:szCs w:val="28"/>
        </w:rPr>
        <w:t>Съдържание на темата</w:t>
      </w:r>
      <w:r w:rsidRPr="004B1517">
        <w:rPr>
          <w:rFonts w:ascii="Times New Roman" w:hAnsi="Times New Roman" w:cs="Times New Roman"/>
          <w:sz w:val="28"/>
          <w:szCs w:val="28"/>
        </w:rPr>
        <w:t>:</w:t>
      </w:r>
      <w:r w:rsidRPr="00B91E24">
        <w:rPr>
          <w:rFonts w:ascii="Times New Roman" w:hAnsi="Times New Roman" w:cs="Times New Roman"/>
          <w:sz w:val="28"/>
          <w:szCs w:val="28"/>
        </w:rPr>
        <w:t xml:space="preserve"> </w:t>
      </w:r>
    </w:p>
    <w:p w14:paraId="2828BCB4" w14:textId="4C181D93" w:rsidR="00660B98" w:rsidRPr="009B4D6B" w:rsidRDefault="009B4D6B" w:rsidP="00541AD1">
      <w:pPr>
        <w:pStyle w:val="ListParagraph"/>
        <w:numPr>
          <w:ilvl w:val="0"/>
          <w:numId w:val="79"/>
        </w:num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Инструментариум за изучаване на цените</w:t>
      </w:r>
    </w:p>
    <w:p w14:paraId="124F3097" w14:textId="77777777" w:rsidR="00674500" w:rsidRPr="009B4D6B" w:rsidRDefault="00674500" w:rsidP="00541AD1">
      <w:pPr>
        <w:pStyle w:val="ListParagraph"/>
        <w:numPr>
          <w:ilvl w:val="0"/>
          <w:numId w:val="79"/>
        </w:num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Методи за изучаване на цените</w:t>
      </w:r>
    </w:p>
    <w:p w14:paraId="4717A174" w14:textId="610B6EE4" w:rsidR="00660B98" w:rsidRPr="009B4D6B" w:rsidRDefault="009B4D6B" w:rsidP="00541AD1">
      <w:pPr>
        <w:pStyle w:val="ListParagraph"/>
        <w:numPr>
          <w:ilvl w:val="0"/>
          <w:numId w:val="79"/>
        </w:numPr>
        <w:autoSpaceDE w:val="0"/>
        <w:autoSpaceDN w:val="0"/>
        <w:adjustRightInd w:val="0"/>
        <w:spacing w:after="0" w:line="240" w:lineRule="auto"/>
        <w:jc w:val="both"/>
        <w:rPr>
          <w:rFonts w:ascii="Times New Roman" w:hAnsi="Times New Roman" w:cs="Times New Roman"/>
          <w:bCs/>
          <w:sz w:val="28"/>
          <w:szCs w:val="28"/>
        </w:rPr>
      </w:pPr>
      <w:r w:rsidRPr="009B4D6B">
        <w:rPr>
          <w:rFonts w:ascii="Times New Roman" w:hAnsi="Times New Roman" w:cs="Times New Roman"/>
          <w:bCs/>
          <w:sz w:val="28"/>
          <w:szCs w:val="28"/>
        </w:rPr>
        <w:t>Стъпки при определяне на конкурентоспособните цени</w:t>
      </w:r>
    </w:p>
    <w:p w14:paraId="3C5D4421" w14:textId="77777777" w:rsidR="009B4D6B" w:rsidRDefault="009B4D6B" w:rsidP="009B4D6B">
      <w:pPr>
        <w:pStyle w:val="ListParagraph"/>
        <w:autoSpaceDE w:val="0"/>
        <w:autoSpaceDN w:val="0"/>
        <w:adjustRightInd w:val="0"/>
        <w:spacing w:after="0" w:line="240" w:lineRule="auto"/>
        <w:ind w:left="1068"/>
        <w:jc w:val="both"/>
        <w:rPr>
          <w:rFonts w:ascii="Times New Roman" w:hAnsi="Times New Roman" w:cs="Times New Roman"/>
          <w:bCs/>
          <w:sz w:val="28"/>
          <w:szCs w:val="28"/>
        </w:rPr>
      </w:pPr>
    </w:p>
    <w:p w14:paraId="560940F7" w14:textId="00F162B7" w:rsidR="009B4D6B" w:rsidRPr="00D002EF" w:rsidRDefault="00D002EF" w:rsidP="00D002EF">
      <w:pPr>
        <w:autoSpaceDE w:val="0"/>
        <w:autoSpaceDN w:val="0"/>
        <w:adjustRightInd w:val="0"/>
        <w:spacing w:after="0" w:line="240" w:lineRule="auto"/>
        <w:ind w:firstLine="708"/>
        <w:jc w:val="both"/>
        <w:rPr>
          <w:rFonts w:ascii="Times New Roman" w:hAnsi="Times New Roman" w:cs="Times New Roman"/>
          <w:b/>
          <w:bCs/>
          <w:sz w:val="28"/>
          <w:szCs w:val="28"/>
        </w:rPr>
      </w:pPr>
      <w:r w:rsidRPr="00D002EF">
        <w:rPr>
          <w:rFonts w:ascii="Times New Roman" w:hAnsi="Times New Roman" w:cs="Times New Roman"/>
          <w:b/>
          <w:bCs/>
          <w:sz w:val="28"/>
          <w:szCs w:val="28"/>
        </w:rPr>
        <w:t xml:space="preserve">10.1. </w:t>
      </w:r>
      <w:r w:rsidR="009B4D6B" w:rsidRPr="00D002EF">
        <w:rPr>
          <w:rFonts w:ascii="Times New Roman" w:hAnsi="Times New Roman" w:cs="Times New Roman"/>
          <w:b/>
          <w:bCs/>
          <w:sz w:val="28"/>
          <w:szCs w:val="28"/>
        </w:rPr>
        <w:t>Инструментариум за изучаване на цените</w:t>
      </w:r>
    </w:p>
    <w:p w14:paraId="699F2A70" w14:textId="0307C2C3" w:rsidR="009B4D6B" w:rsidRPr="009B4D6B" w:rsidRDefault="00674500" w:rsidP="009B4D6B">
      <w:pPr>
        <w:pStyle w:val="ListParagraph"/>
        <w:autoSpaceDE w:val="0"/>
        <w:autoSpaceDN w:val="0"/>
        <w:adjustRightInd w:val="0"/>
        <w:spacing w:after="0" w:line="240" w:lineRule="auto"/>
        <w:ind w:left="1068"/>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4FD57291" w14:textId="0FB8135D"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Все по-често ценовите сравнения са желан продукт, а информацията, касаеща ценовата чувствителност на потребителите, е предпочитана. Това предполага търсенето на актуална информация в посока към потребителското възприятие на цените и на ценовата политика на конкурентите. Преди да се пристъпи към анализирането на ценовите изследвания, е необходимо да се потърси отговор на основни въпроси, които често имат характера на стратегически: </w:t>
      </w:r>
    </w:p>
    <w:p w14:paraId="4A9908EE" w14:textId="77777777" w:rsidR="004251D1" w:rsidRPr="00602CF0" w:rsidRDefault="004251D1" w:rsidP="00541AD1">
      <w:pPr>
        <w:pStyle w:val="ListParagraph"/>
        <w:numPr>
          <w:ilvl w:val="0"/>
          <w:numId w:val="139"/>
        </w:numPr>
        <w:autoSpaceDE w:val="0"/>
        <w:autoSpaceDN w:val="0"/>
        <w:adjustRightInd w:val="0"/>
        <w:spacing w:after="0" w:line="240" w:lineRule="auto"/>
        <w:jc w:val="both"/>
        <w:rPr>
          <w:rFonts w:ascii="Times New Roman" w:hAnsi="Times New Roman" w:cs="Times New Roman"/>
          <w:bCs/>
          <w:sz w:val="28"/>
          <w:szCs w:val="28"/>
        </w:rPr>
      </w:pPr>
      <w:r w:rsidRPr="00602CF0">
        <w:rPr>
          <w:rFonts w:ascii="Times New Roman" w:hAnsi="Times New Roman" w:cs="Times New Roman"/>
          <w:bCs/>
          <w:sz w:val="28"/>
          <w:szCs w:val="28"/>
        </w:rPr>
        <w:t xml:space="preserve">Към каква продуктова категория спада съответната марка? Този въпрос е важен от гледна точка на ценовата еластичност на търсенето. </w:t>
      </w:r>
    </w:p>
    <w:p w14:paraId="6BF86DA5" w14:textId="77777777" w:rsidR="004251D1" w:rsidRPr="00602CF0" w:rsidRDefault="004251D1" w:rsidP="00541AD1">
      <w:pPr>
        <w:pStyle w:val="ListParagraph"/>
        <w:numPr>
          <w:ilvl w:val="0"/>
          <w:numId w:val="139"/>
        </w:numPr>
        <w:autoSpaceDE w:val="0"/>
        <w:autoSpaceDN w:val="0"/>
        <w:adjustRightInd w:val="0"/>
        <w:spacing w:after="0" w:line="240" w:lineRule="auto"/>
        <w:jc w:val="both"/>
        <w:rPr>
          <w:rFonts w:ascii="Times New Roman" w:hAnsi="Times New Roman" w:cs="Times New Roman"/>
          <w:bCs/>
          <w:sz w:val="28"/>
          <w:szCs w:val="28"/>
        </w:rPr>
      </w:pPr>
      <w:r w:rsidRPr="00602CF0">
        <w:rPr>
          <w:rFonts w:ascii="Times New Roman" w:hAnsi="Times New Roman" w:cs="Times New Roman"/>
          <w:bCs/>
          <w:sz w:val="28"/>
          <w:szCs w:val="28"/>
        </w:rPr>
        <w:t xml:space="preserve">Доколко развит е пазарът, и в частност този на конкретната продуктова категория? Важно е до каква степен пазарът е завладян от търговските марки - при липсата на марки цената е много силен фактор, предопределящ избора. </w:t>
      </w:r>
    </w:p>
    <w:p w14:paraId="34935551" w14:textId="77777777" w:rsidR="004251D1" w:rsidRPr="00602CF0" w:rsidRDefault="004251D1" w:rsidP="00541AD1">
      <w:pPr>
        <w:pStyle w:val="ListParagraph"/>
        <w:numPr>
          <w:ilvl w:val="0"/>
          <w:numId w:val="139"/>
        </w:numPr>
        <w:autoSpaceDE w:val="0"/>
        <w:autoSpaceDN w:val="0"/>
        <w:adjustRightInd w:val="0"/>
        <w:spacing w:after="0" w:line="240" w:lineRule="auto"/>
        <w:jc w:val="both"/>
        <w:rPr>
          <w:rFonts w:ascii="Times New Roman" w:hAnsi="Times New Roman" w:cs="Times New Roman"/>
          <w:bCs/>
          <w:sz w:val="28"/>
          <w:szCs w:val="28"/>
        </w:rPr>
      </w:pPr>
      <w:r w:rsidRPr="00602CF0">
        <w:rPr>
          <w:rFonts w:ascii="Times New Roman" w:hAnsi="Times New Roman" w:cs="Times New Roman"/>
          <w:bCs/>
          <w:sz w:val="28"/>
          <w:szCs w:val="28"/>
        </w:rPr>
        <w:t xml:space="preserve">Каква е ценовата стратегия, предприета от компанията? От значение е какви са конкретните цели на компанията в краткосрочен и дългосрочен план. </w:t>
      </w:r>
    </w:p>
    <w:p w14:paraId="133CE05E" w14:textId="5BC76544" w:rsidR="004251D1" w:rsidRPr="00602CF0" w:rsidRDefault="004251D1" w:rsidP="00541AD1">
      <w:pPr>
        <w:pStyle w:val="ListParagraph"/>
        <w:numPr>
          <w:ilvl w:val="0"/>
          <w:numId w:val="139"/>
        </w:numPr>
        <w:autoSpaceDE w:val="0"/>
        <w:autoSpaceDN w:val="0"/>
        <w:adjustRightInd w:val="0"/>
        <w:spacing w:after="0" w:line="240" w:lineRule="auto"/>
        <w:jc w:val="both"/>
        <w:rPr>
          <w:rFonts w:ascii="Times New Roman" w:hAnsi="Times New Roman" w:cs="Times New Roman"/>
          <w:bCs/>
          <w:sz w:val="28"/>
          <w:szCs w:val="28"/>
        </w:rPr>
      </w:pPr>
      <w:r w:rsidRPr="00602CF0">
        <w:rPr>
          <w:rFonts w:ascii="Times New Roman" w:hAnsi="Times New Roman" w:cs="Times New Roman"/>
          <w:bCs/>
          <w:sz w:val="28"/>
          <w:szCs w:val="28"/>
        </w:rPr>
        <w:t>Доколко интензивна е конкуренцията? При липсата на сериозна конкуренция е излишно да се прецизират цените, просто компанията определя желаните нива.        Едва след това може да се пристъпи към интерпретиране на резултатите от нарочно проведени изследвания, които да ориентират компаниите за подходящите цени, с които да се атакува пазарът.</w:t>
      </w:r>
    </w:p>
    <w:p w14:paraId="402B41B4" w14:textId="77777777" w:rsidR="00D002EF" w:rsidRDefault="00D002EF" w:rsidP="00D002EF">
      <w:pPr>
        <w:autoSpaceDE w:val="0"/>
        <w:autoSpaceDN w:val="0"/>
        <w:adjustRightInd w:val="0"/>
        <w:spacing w:after="0" w:line="240" w:lineRule="auto"/>
        <w:jc w:val="both"/>
        <w:rPr>
          <w:rFonts w:ascii="Times New Roman" w:hAnsi="Times New Roman" w:cs="Times New Roman"/>
          <w:bCs/>
          <w:sz w:val="28"/>
          <w:szCs w:val="28"/>
        </w:rPr>
      </w:pPr>
    </w:p>
    <w:p w14:paraId="5F0A98A4" w14:textId="30AD264C" w:rsidR="00674500" w:rsidRPr="00D002EF" w:rsidRDefault="00D002EF" w:rsidP="00D002EF">
      <w:pPr>
        <w:autoSpaceDE w:val="0"/>
        <w:autoSpaceDN w:val="0"/>
        <w:adjustRightInd w:val="0"/>
        <w:spacing w:after="0" w:line="240" w:lineRule="auto"/>
        <w:ind w:firstLine="708"/>
        <w:jc w:val="both"/>
        <w:rPr>
          <w:rFonts w:ascii="Times New Roman" w:hAnsi="Times New Roman" w:cs="Times New Roman"/>
          <w:b/>
          <w:bCs/>
          <w:sz w:val="28"/>
          <w:szCs w:val="28"/>
        </w:rPr>
      </w:pPr>
      <w:r w:rsidRPr="00D002EF">
        <w:rPr>
          <w:rFonts w:ascii="Times New Roman" w:hAnsi="Times New Roman" w:cs="Times New Roman"/>
          <w:b/>
          <w:bCs/>
          <w:sz w:val="28"/>
          <w:szCs w:val="28"/>
        </w:rPr>
        <w:t>1</w:t>
      </w:r>
      <w:r>
        <w:rPr>
          <w:rFonts w:ascii="Times New Roman" w:hAnsi="Times New Roman" w:cs="Times New Roman"/>
          <w:b/>
          <w:bCs/>
          <w:sz w:val="28"/>
          <w:szCs w:val="28"/>
        </w:rPr>
        <w:t>0</w:t>
      </w:r>
      <w:r w:rsidRPr="00D002EF">
        <w:rPr>
          <w:rFonts w:ascii="Times New Roman" w:hAnsi="Times New Roman" w:cs="Times New Roman"/>
          <w:b/>
          <w:bCs/>
          <w:sz w:val="28"/>
          <w:szCs w:val="28"/>
        </w:rPr>
        <w:t xml:space="preserve">.2. </w:t>
      </w:r>
      <w:r w:rsidR="00674500" w:rsidRPr="00D002EF">
        <w:rPr>
          <w:rFonts w:ascii="Times New Roman" w:hAnsi="Times New Roman" w:cs="Times New Roman"/>
          <w:b/>
          <w:bCs/>
          <w:sz w:val="28"/>
          <w:szCs w:val="28"/>
        </w:rPr>
        <w:t>Методи за изучаване на цените</w:t>
      </w:r>
    </w:p>
    <w:p w14:paraId="7F82FC00" w14:textId="77777777" w:rsidR="00674500" w:rsidRPr="00674500" w:rsidRDefault="00674500" w:rsidP="004251D1">
      <w:pPr>
        <w:autoSpaceDE w:val="0"/>
        <w:autoSpaceDN w:val="0"/>
        <w:adjustRightInd w:val="0"/>
        <w:spacing w:after="0" w:line="240" w:lineRule="auto"/>
        <w:ind w:firstLine="708"/>
        <w:jc w:val="both"/>
        <w:rPr>
          <w:rFonts w:ascii="Times New Roman" w:hAnsi="Times New Roman" w:cs="Times New Roman"/>
          <w:b/>
          <w:bCs/>
          <w:sz w:val="28"/>
          <w:szCs w:val="28"/>
        </w:rPr>
      </w:pPr>
    </w:p>
    <w:p w14:paraId="217824C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Изучаването на цените съчетава качествения и количествения анализ. На първоначалните етапи и на по-ниските йерархически равнища количественият аспект в проучванията има превес. Впоследствие и на по-високите равнища в управлението нараства значението на качествените обобщения на обработената информация. </w:t>
      </w:r>
    </w:p>
    <w:p w14:paraId="1926D935"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Количественото изучаване на цените чрез сравнения се основава върху познаване и ползване на методология и на методи от различни приложни дисциплини за анализ, като: </w:t>
      </w:r>
    </w:p>
    <w:p w14:paraId="1E69860E" w14:textId="77777777" w:rsidR="001E5C97" w:rsidRPr="001E5C97" w:rsidRDefault="001E5C97" w:rsidP="00541AD1">
      <w:pPr>
        <w:pStyle w:val="ListParagraph"/>
        <w:numPr>
          <w:ilvl w:val="0"/>
          <w:numId w:val="80"/>
        </w:numPr>
        <w:autoSpaceDE w:val="0"/>
        <w:autoSpaceDN w:val="0"/>
        <w:adjustRightInd w:val="0"/>
        <w:spacing w:after="0" w:line="240" w:lineRule="auto"/>
        <w:jc w:val="both"/>
        <w:rPr>
          <w:rFonts w:ascii="Times New Roman" w:hAnsi="Times New Roman" w:cs="Times New Roman"/>
          <w:bCs/>
          <w:sz w:val="28"/>
          <w:szCs w:val="28"/>
        </w:rPr>
      </w:pPr>
      <w:r w:rsidRPr="001E5C97">
        <w:rPr>
          <w:rFonts w:ascii="Times New Roman" w:hAnsi="Times New Roman" w:cs="Times New Roman"/>
          <w:bCs/>
          <w:sz w:val="28"/>
          <w:szCs w:val="28"/>
        </w:rPr>
        <w:t xml:space="preserve">статистика; </w:t>
      </w:r>
    </w:p>
    <w:p w14:paraId="4E28D21F" w14:textId="77777777" w:rsidR="001E5C97" w:rsidRPr="001E5C97" w:rsidRDefault="004251D1" w:rsidP="00541AD1">
      <w:pPr>
        <w:pStyle w:val="ListParagraph"/>
        <w:numPr>
          <w:ilvl w:val="0"/>
          <w:numId w:val="80"/>
        </w:numPr>
        <w:autoSpaceDE w:val="0"/>
        <w:autoSpaceDN w:val="0"/>
        <w:adjustRightInd w:val="0"/>
        <w:spacing w:after="0" w:line="240" w:lineRule="auto"/>
        <w:jc w:val="both"/>
        <w:rPr>
          <w:rFonts w:ascii="Times New Roman" w:hAnsi="Times New Roman" w:cs="Times New Roman"/>
          <w:bCs/>
          <w:sz w:val="28"/>
          <w:szCs w:val="28"/>
        </w:rPr>
      </w:pPr>
      <w:r w:rsidRPr="001E5C97">
        <w:rPr>
          <w:rFonts w:ascii="Times New Roman" w:hAnsi="Times New Roman" w:cs="Times New Roman"/>
          <w:bCs/>
          <w:sz w:val="28"/>
          <w:szCs w:val="28"/>
        </w:rPr>
        <w:t>изследване на операциит</w:t>
      </w:r>
      <w:r w:rsidR="001E5C97" w:rsidRPr="001E5C97">
        <w:rPr>
          <w:rFonts w:ascii="Times New Roman" w:hAnsi="Times New Roman" w:cs="Times New Roman"/>
          <w:bCs/>
          <w:sz w:val="28"/>
          <w:szCs w:val="28"/>
        </w:rPr>
        <w:t xml:space="preserve">е; </w:t>
      </w:r>
    </w:p>
    <w:p w14:paraId="0D59F231" w14:textId="77777777" w:rsidR="001E5C97" w:rsidRPr="001E5C97" w:rsidRDefault="001E5C97" w:rsidP="00541AD1">
      <w:pPr>
        <w:pStyle w:val="ListParagraph"/>
        <w:numPr>
          <w:ilvl w:val="0"/>
          <w:numId w:val="80"/>
        </w:numPr>
        <w:autoSpaceDE w:val="0"/>
        <w:autoSpaceDN w:val="0"/>
        <w:adjustRightInd w:val="0"/>
        <w:spacing w:after="0" w:line="240" w:lineRule="auto"/>
        <w:jc w:val="both"/>
        <w:rPr>
          <w:rFonts w:ascii="Times New Roman" w:hAnsi="Times New Roman" w:cs="Times New Roman"/>
          <w:bCs/>
          <w:sz w:val="28"/>
          <w:szCs w:val="28"/>
        </w:rPr>
      </w:pPr>
      <w:proofErr w:type="spellStart"/>
      <w:r w:rsidRPr="001E5C97">
        <w:rPr>
          <w:rFonts w:ascii="Times New Roman" w:hAnsi="Times New Roman" w:cs="Times New Roman"/>
          <w:bCs/>
          <w:sz w:val="28"/>
          <w:szCs w:val="28"/>
        </w:rPr>
        <w:t>иконометрия</w:t>
      </w:r>
      <w:proofErr w:type="spellEnd"/>
      <w:r w:rsidRPr="001E5C97">
        <w:rPr>
          <w:rFonts w:ascii="Times New Roman" w:hAnsi="Times New Roman" w:cs="Times New Roman"/>
          <w:bCs/>
          <w:sz w:val="28"/>
          <w:szCs w:val="28"/>
        </w:rPr>
        <w:t xml:space="preserve">; </w:t>
      </w:r>
    </w:p>
    <w:p w14:paraId="0267789C" w14:textId="4EACFD38" w:rsidR="004251D1" w:rsidRPr="001E5C97" w:rsidRDefault="004251D1" w:rsidP="00541AD1">
      <w:pPr>
        <w:pStyle w:val="ListParagraph"/>
        <w:numPr>
          <w:ilvl w:val="0"/>
          <w:numId w:val="80"/>
        </w:numPr>
        <w:autoSpaceDE w:val="0"/>
        <w:autoSpaceDN w:val="0"/>
        <w:adjustRightInd w:val="0"/>
        <w:spacing w:after="0" w:line="240" w:lineRule="auto"/>
        <w:jc w:val="both"/>
        <w:rPr>
          <w:rFonts w:ascii="Times New Roman" w:hAnsi="Times New Roman" w:cs="Times New Roman"/>
          <w:bCs/>
          <w:sz w:val="28"/>
          <w:szCs w:val="28"/>
        </w:rPr>
      </w:pPr>
      <w:r w:rsidRPr="001E5C97">
        <w:rPr>
          <w:rFonts w:ascii="Times New Roman" w:hAnsi="Times New Roman" w:cs="Times New Roman"/>
          <w:bCs/>
          <w:sz w:val="28"/>
          <w:szCs w:val="28"/>
        </w:rPr>
        <w:t xml:space="preserve">информатика и други. </w:t>
      </w:r>
    </w:p>
    <w:p w14:paraId="3ADB658A" w14:textId="77777777" w:rsidR="001E5C97" w:rsidRPr="002423C0" w:rsidRDefault="004251D1" w:rsidP="002423C0">
      <w:pPr>
        <w:autoSpaceDE w:val="0"/>
        <w:autoSpaceDN w:val="0"/>
        <w:adjustRightInd w:val="0"/>
        <w:spacing w:after="0" w:line="240" w:lineRule="auto"/>
        <w:ind w:left="708"/>
        <w:jc w:val="both"/>
        <w:rPr>
          <w:rFonts w:ascii="Times New Roman" w:hAnsi="Times New Roman" w:cs="Times New Roman"/>
          <w:bCs/>
          <w:sz w:val="28"/>
          <w:szCs w:val="28"/>
        </w:rPr>
      </w:pPr>
      <w:r w:rsidRPr="002423C0">
        <w:rPr>
          <w:rFonts w:ascii="Times New Roman" w:hAnsi="Times New Roman" w:cs="Times New Roman"/>
          <w:bCs/>
          <w:sz w:val="28"/>
          <w:szCs w:val="28"/>
        </w:rPr>
        <w:t xml:space="preserve">Обект на количествен анализ </w:t>
      </w:r>
      <w:r w:rsidR="001E5C97" w:rsidRPr="002423C0">
        <w:rPr>
          <w:rFonts w:ascii="Times New Roman" w:hAnsi="Times New Roman" w:cs="Times New Roman"/>
          <w:bCs/>
          <w:sz w:val="28"/>
          <w:szCs w:val="28"/>
        </w:rPr>
        <w:t>са два вида ценови сравнения:</w:t>
      </w:r>
    </w:p>
    <w:p w14:paraId="6E8374C0" w14:textId="0DD33F58" w:rsidR="001E5C97" w:rsidRPr="001E5C97" w:rsidRDefault="004251D1" w:rsidP="00541AD1">
      <w:pPr>
        <w:pStyle w:val="ListParagraph"/>
        <w:numPr>
          <w:ilvl w:val="0"/>
          <w:numId w:val="80"/>
        </w:numPr>
        <w:autoSpaceDE w:val="0"/>
        <w:autoSpaceDN w:val="0"/>
        <w:adjustRightInd w:val="0"/>
        <w:spacing w:after="0" w:line="240" w:lineRule="auto"/>
        <w:jc w:val="both"/>
        <w:rPr>
          <w:rFonts w:ascii="Times New Roman" w:hAnsi="Times New Roman" w:cs="Times New Roman"/>
          <w:bCs/>
          <w:sz w:val="28"/>
          <w:szCs w:val="28"/>
        </w:rPr>
      </w:pPr>
      <w:r w:rsidRPr="001E5C97">
        <w:rPr>
          <w:rFonts w:ascii="Times New Roman" w:hAnsi="Times New Roman" w:cs="Times New Roman"/>
          <w:bCs/>
          <w:sz w:val="28"/>
          <w:szCs w:val="28"/>
        </w:rPr>
        <w:t>абсолютни сравнения, които изследват обик</w:t>
      </w:r>
      <w:r w:rsidR="001E5C97" w:rsidRPr="001E5C97">
        <w:rPr>
          <w:rFonts w:ascii="Times New Roman" w:hAnsi="Times New Roman" w:cs="Times New Roman"/>
          <w:bCs/>
          <w:sz w:val="28"/>
          <w:szCs w:val="28"/>
        </w:rPr>
        <w:t xml:space="preserve">новено динамиката на цените; </w:t>
      </w:r>
    </w:p>
    <w:p w14:paraId="568AAE8B" w14:textId="4422E47C" w:rsidR="004251D1" w:rsidRPr="001E5C97" w:rsidRDefault="004251D1" w:rsidP="00541AD1">
      <w:pPr>
        <w:pStyle w:val="ListParagraph"/>
        <w:numPr>
          <w:ilvl w:val="0"/>
          <w:numId w:val="80"/>
        </w:numPr>
        <w:autoSpaceDE w:val="0"/>
        <w:autoSpaceDN w:val="0"/>
        <w:adjustRightInd w:val="0"/>
        <w:spacing w:after="0" w:line="240" w:lineRule="auto"/>
        <w:jc w:val="both"/>
        <w:rPr>
          <w:rFonts w:ascii="Times New Roman" w:hAnsi="Times New Roman" w:cs="Times New Roman"/>
          <w:bCs/>
          <w:sz w:val="28"/>
          <w:szCs w:val="28"/>
        </w:rPr>
      </w:pPr>
      <w:r w:rsidRPr="001E5C97">
        <w:rPr>
          <w:rFonts w:ascii="Times New Roman" w:hAnsi="Times New Roman" w:cs="Times New Roman"/>
          <w:bCs/>
          <w:sz w:val="28"/>
          <w:szCs w:val="28"/>
        </w:rPr>
        <w:t xml:space="preserve">относителни сравнения, които разкриват съотношенията на цените. </w:t>
      </w:r>
    </w:p>
    <w:p w14:paraId="2156FB58" w14:textId="72E4320F"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Цените са динамична категория. Те се изменят постоянно във времето и в пространството. Закономерностите в динамиката на цените не могат обаче да се открият във всеки акт на </w:t>
      </w:r>
      <w:proofErr w:type="spellStart"/>
      <w:r w:rsidRPr="004251D1">
        <w:rPr>
          <w:rFonts w:ascii="Times New Roman" w:hAnsi="Times New Roman" w:cs="Times New Roman"/>
          <w:bCs/>
          <w:sz w:val="28"/>
          <w:szCs w:val="28"/>
        </w:rPr>
        <w:t>покупко</w:t>
      </w:r>
      <w:proofErr w:type="spellEnd"/>
      <w:r w:rsidR="002423C0">
        <w:rPr>
          <w:rFonts w:ascii="Times New Roman" w:hAnsi="Times New Roman" w:cs="Times New Roman"/>
          <w:bCs/>
          <w:sz w:val="28"/>
          <w:szCs w:val="28"/>
          <w:lang w:val="en-US"/>
        </w:rPr>
        <w:t>-</w:t>
      </w:r>
      <w:r w:rsidRPr="004251D1">
        <w:rPr>
          <w:rFonts w:ascii="Times New Roman" w:hAnsi="Times New Roman" w:cs="Times New Roman"/>
          <w:bCs/>
          <w:sz w:val="28"/>
          <w:szCs w:val="28"/>
        </w:rPr>
        <w:t xml:space="preserve">продажба. Количественият анализ на цените и влиянието на системата от фактори върху тях са възможни само когато се изследват като масов процес. </w:t>
      </w:r>
    </w:p>
    <w:p w14:paraId="20F51837"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За целите на анализа и на прогнозирането на цените е необходимо да се разграничат: </w:t>
      </w:r>
    </w:p>
    <w:p w14:paraId="75AEC720" w14:textId="62DA98B7" w:rsidR="004251D1" w:rsidRPr="001E5C97" w:rsidRDefault="004251D1" w:rsidP="00541AD1">
      <w:pPr>
        <w:pStyle w:val="ListParagraph"/>
        <w:numPr>
          <w:ilvl w:val="0"/>
          <w:numId w:val="81"/>
        </w:numPr>
        <w:autoSpaceDE w:val="0"/>
        <w:autoSpaceDN w:val="0"/>
        <w:adjustRightInd w:val="0"/>
        <w:spacing w:after="0" w:line="240" w:lineRule="auto"/>
        <w:jc w:val="both"/>
        <w:rPr>
          <w:rFonts w:ascii="Times New Roman" w:hAnsi="Times New Roman" w:cs="Times New Roman"/>
          <w:bCs/>
          <w:sz w:val="28"/>
          <w:szCs w:val="28"/>
        </w:rPr>
      </w:pPr>
      <w:r w:rsidRPr="001E5C97">
        <w:rPr>
          <w:rFonts w:ascii="Times New Roman" w:hAnsi="Times New Roman" w:cs="Times New Roman"/>
          <w:bCs/>
          <w:sz w:val="28"/>
          <w:szCs w:val="28"/>
        </w:rPr>
        <w:t xml:space="preserve">масовите закономерности в динамиката на цените, определени от основните и от постоянно действащите причини за промените на цените, обект на ценови проучвания. На тях съответства систематичният (постоянен) елемент в динамиката на цените; </w:t>
      </w:r>
    </w:p>
    <w:p w14:paraId="4D1A0BF6" w14:textId="77218E0D" w:rsidR="004251D1" w:rsidRPr="001E5C97" w:rsidRDefault="004251D1" w:rsidP="00541AD1">
      <w:pPr>
        <w:pStyle w:val="ListParagraph"/>
        <w:numPr>
          <w:ilvl w:val="0"/>
          <w:numId w:val="81"/>
        </w:numPr>
        <w:autoSpaceDE w:val="0"/>
        <w:autoSpaceDN w:val="0"/>
        <w:adjustRightInd w:val="0"/>
        <w:spacing w:after="0" w:line="240" w:lineRule="auto"/>
        <w:jc w:val="both"/>
        <w:rPr>
          <w:rFonts w:ascii="Times New Roman" w:hAnsi="Times New Roman" w:cs="Times New Roman"/>
          <w:bCs/>
          <w:sz w:val="28"/>
          <w:szCs w:val="28"/>
        </w:rPr>
      </w:pPr>
      <w:r w:rsidRPr="001E5C97">
        <w:rPr>
          <w:rFonts w:ascii="Times New Roman" w:hAnsi="Times New Roman" w:cs="Times New Roman"/>
          <w:bCs/>
          <w:sz w:val="28"/>
          <w:szCs w:val="28"/>
        </w:rPr>
        <w:t xml:space="preserve">допълнителните причини, характерни за конкретни случаи, които отклоняват цените от тяхната стойност. Наричат се случайни отклонения или смущения. </w:t>
      </w:r>
    </w:p>
    <w:p w14:paraId="7B49C796"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Съществените връзки, закономерностите при движението на цените не се проявяват в чист вид, а имат </w:t>
      </w:r>
      <w:proofErr w:type="spellStart"/>
      <w:r w:rsidRPr="004251D1">
        <w:rPr>
          <w:rFonts w:ascii="Times New Roman" w:hAnsi="Times New Roman" w:cs="Times New Roman"/>
          <w:bCs/>
          <w:sz w:val="28"/>
          <w:szCs w:val="28"/>
        </w:rPr>
        <w:t>стохастичен</w:t>
      </w:r>
      <w:proofErr w:type="spellEnd"/>
      <w:r w:rsidRPr="004251D1">
        <w:rPr>
          <w:rFonts w:ascii="Times New Roman" w:hAnsi="Times New Roman" w:cs="Times New Roman"/>
          <w:bCs/>
          <w:sz w:val="28"/>
          <w:szCs w:val="28"/>
        </w:rPr>
        <w:t xml:space="preserve"> характер. Съществуват различни статистически и иконометрични модели, чрез които се очертават тенденциите и се анализират отклоненията в процеса на ценовите промени. </w:t>
      </w:r>
    </w:p>
    <w:p w14:paraId="587AC2EC"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Основните типови разновидности на движение на цените, които ги съставляват и се проявяват през различни периоди от време, са следните: </w:t>
      </w:r>
    </w:p>
    <w:p w14:paraId="7894B445" w14:textId="1E2549CE"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F17538">
        <w:rPr>
          <w:rFonts w:ascii="Times New Roman" w:hAnsi="Times New Roman" w:cs="Times New Roman"/>
          <w:b/>
          <w:bCs/>
          <w:sz w:val="28"/>
          <w:szCs w:val="28"/>
        </w:rPr>
        <w:t>Тренд</w:t>
      </w:r>
      <w:r w:rsidRPr="004251D1">
        <w:rPr>
          <w:rFonts w:ascii="Times New Roman" w:hAnsi="Times New Roman" w:cs="Times New Roman"/>
          <w:bCs/>
          <w:sz w:val="28"/>
          <w:szCs w:val="28"/>
        </w:rPr>
        <w:t xml:space="preserve">. Тенденция или общо направление на развитието на цените, която се наблюдава през сравнително дълъг период от време. Трендът определя систематичните изменения на цените.  </w:t>
      </w:r>
    </w:p>
    <w:p w14:paraId="7BD4A16A" w14:textId="178D2600"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F17538">
        <w:rPr>
          <w:rFonts w:ascii="Times New Roman" w:hAnsi="Times New Roman" w:cs="Times New Roman"/>
          <w:b/>
          <w:bCs/>
          <w:sz w:val="28"/>
          <w:szCs w:val="28"/>
        </w:rPr>
        <w:t>Циклични (конюнктурни) колебания</w:t>
      </w:r>
      <w:r w:rsidRPr="004251D1">
        <w:rPr>
          <w:rFonts w:ascii="Times New Roman" w:hAnsi="Times New Roman" w:cs="Times New Roman"/>
          <w:bCs/>
          <w:sz w:val="28"/>
          <w:szCs w:val="28"/>
        </w:rPr>
        <w:t xml:space="preserve">. Те зависят от цикличното развитие на стопанството и на отделните отрасли, при което се редуват фази </w:t>
      </w:r>
      <w:r w:rsidRPr="004251D1">
        <w:rPr>
          <w:rFonts w:ascii="Times New Roman" w:hAnsi="Times New Roman" w:cs="Times New Roman"/>
          <w:bCs/>
          <w:sz w:val="28"/>
          <w:szCs w:val="28"/>
        </w:rPr>
        <w:lastRenderedPageBreak/>
        <w:t xml:space="preserve">на подем и криза. Обикновено цикълът следва периодите на обновяване на машините и на съоръженията. </w:t>
      </w:r>
    </w:p>
    <w:p w14:paraId="2741648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Съществуват и специални цикли, които не са свързани непосредствено с процеса на възпроизводство, например биологичните. </w:t>
      </w:r>
    </w:p>
    <w:p w14:paraId="12B99297" w14:textId="1CF79064"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F17538">
        <w:rPr>
          <w:rFonts w:ascii="Times New Roman" w:hAnsi="Times New Roman" w:cs="Times New Roman"/>
          <w:b/>
          <w:bCs/>
          <w:sz w:val="28"/>
          <w:szCs w:val="28"/>
        </w:rPr>
        <w:t>Сезонни колебания</w:t>
      </w:r>
      <w:r w:rsidRPr="004251D1">
        <w:rPr>
          <w:rFonts w:ascii="Times New Roman" w:hAnsi="Times New Roman" w:cs="Times New Roman"/>
          <w:bCs/>
          <w:sz w:val="28"/>
          <w:szCs w:val="28"/>
        </w:rPr>
        <w:t xml:space="preserve">. Те представляват краткосрочни изменения на цените в рамките на една година. </w:t>
      </w:r>
    </w:p>
    <w:p w14:paraId="743969A4"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Цикличните и сезонните колебания са периодични изменения на цените. </w:t>
      </w:r>
    </w:p>
    <w:p w14:paraId="5996C105" w14:textId="606AFD41"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F17538">
        <w:rPr>
          <w:rFonts w:ascii="Times New Roman" w:hAnsi="Times New Roman" w:cs="Times New Roman"/>
          <w:b/>
          <w:bCs/>
          <w:sz w:val="28"/>
          <w:szCs w:val="28"/>
        </w:rPr>
        <w:t>Случайни колебания</w:t>
      </w:r>
      <w:r w:rsidRPr="004251D1">
        <w:rPr>
          <w:rFonts w:ascii="Times New Roman" w:hAnsi="Times New Roman" w:cs="Times New Roman"/>
          <w:bCs/>
          <w:sz w:val="28"/>
          <w:szCs w:val="28"/>
        </w:rPr>
        <w:t xml:space="preserve">. Те са резултат от случайни фактори, породени от природни, социални, икономически и други сътресения. Тяхната разновидност са спекулативните колебания със сравнително най-къс срок на действие. </w:t>
      </w:r>
    </w:p>
    <w:p w14:paraId="0777D42E"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Случайните и спекулативните колебания се отнасят към нерегулярните изменения на цените. </w:t>
      </w:r>
    </w:p>
    <w:p w14:paraId="1B13A9C0"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 разгърнат вид този подход към изучаването на цените позволява те да бъдат разложени на следните съставни елементи: </w:t>
      </w:r>
    </w:p>
    <w:p w14:paraId="5B54721F" w14:textId="77777777" w:rsidR="00670007" w:rsidRDefault="00670007" w:rsidP="004251D1">
      <w:pPr>
        <w:autoSpaceDE w:val="0"/>
        <w:autoSpaceDN w:val="0"/>
        <w:adjustRightInd w:val="0"/>
        <w:spacing w:after="0" w:line="240" w:lineRule="auto"/>
        <w:ind w:firstLine="708"/>
        <w:jc w:val="both"/>
        <w:rPr>
          <w:rFonts w:ascii="Times New Roman" w:hAnsi="Times New Roman" w:cs="Times New Roman"/>
          <w:bCs/>
          <w:sz w:val="28"/>
          <w:szCs w:val="28"/>
        </w:rPr>
      </w:pPr>
    </w:p>
    <w:p w14:paraId="5C63F7B3"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sidRPr="004251D1">
        <w:rPr>
          <w:rFonts w:ascii="Times New Roman" w:hAnsi="Times New Roman" w:cs="Times New Roman"/>
          <w:bCs/>
          <w:sz w:val="28"/>
          <w:szCs w:val="28"/>
        </w:rPr>
        <w:t>Pt</w:t>
      </w:r>
      <w:proofErr w:type="spellEnd"/>
      <w:r w:rsidRPr="004251D1">
        <w:rPr>
          <w:rFonts w:ascii="Times New Roman" w:hAnsi="Times New Roman" w:cs="Times New Roman"/>
          <w:bCs/>
          <w:sz w:val="28"/>
          <w:szCs w:val="28"/>
        </w:rPr>
        <w:t xml:space="preserve"> = f(t) + </w:t>
      </w:r>
      <w:proofErr w:type="spellStart"/>
      <w:r w:rsidRPr="004251D1">
        <w:rPr>
          <w:rFonts w:ascii="Times New Roman" w:hAnsi="Times New Roman" w:cs="Times New Roman"/>
          <w:bCs/>
          <w:sz w:val="28"/>
          <w:szCs w:val="28"/>
        </w:rPr>
        <w:t>Ct</w:t>
      </w:r>
      <w:proofErr w:type="spellEnd"/>
      <w:r w:rsidRPr="004251D1">
        <w:rPr>
          <w:rFonts w:ascii="Times New Roman" w:hAnsi="Times New Roman" w:cs="Times New Roman"/>
          <w:bCs/>
          <w:sz w:val="28"/>
          <w:szCs w:val="28"/>
        </w:rPr>
        <w:t xml:space="preserve"> + </w:t>
      </w:r>
      <w:proofErr w:type="spellStart"/>
      <w:r w:rsidRPr="004251D1">
        <w:rPr>
          <w:rFonts w:ascii="Times New Roman" w:hAnsi="Times New Roman" w:cs="Times New Roman"/>
          <w:bCs/>
          <w:sz w:val="28"/>
          <w:szCs w:val="28"/>
        </w:rPr>
        <w:t>St</w:t>
      </w:r>
      <w:proofErr w:type="spellEnd"/>
      <w:r w:rsidRPr="004251D1">
        <w:rPr>
          <w:rFonts w:ascii="Times New Roman" w:hAnsi="Times New Roman" w:cs="Times New Roman"/>
          <w:bCs/>
          <w:sz w:val="28"/>
          <w:szCs w:val="28"/>
        </w:rPr>
        <w:t xml:space="preserve"> + </w:t>
      </w:r>
      <w:proofErr w:type="spellStart"/>
      <w:r w:rsidRPr="004251D1">
        <w:rPr>
          <w:rFonts w:ascii="Times New Roman" w:hAnsi="Times New Roman" w:cs="Times New Roman"/>
          <w:bCs/>
          <w:sz w:val="28"/>
          <w:szCs w:val="28"/>
        </w:rPr>
        <w:t>Et</w:t>
      </w:r>
      <w:proofErr w:type="spellEnd"/>
      <w:r w:rsidRPr="004251D1">
        <w:rPr>
          <w:rFonts w:ascii="Times New Roman" w:hAnsi="Times New Roman" w:cs="Times New Roman"/>
          <w:bCs/>
          <w:sz w:val="28"/>
          <w:szCs w:val="28"/>
        </w:rPr>
        <w:t xml:space="preserve">, </w:t>
      </w:r>
    </w:p>
    <w:p w14:paraId="646D975B" w14:textId="77777777" w:rsidR="00670007" w:rsidRDefault="00670007" w:rsidP="004251D1">
      <w:pPr>
        <w:autoSpaceDE w:val="0"/>
        <w:autoSpaceDN w:val="0"/>
        <w:adjustRightInd w:val="0"/>
        <w:spacing w:after="0" w:line="240" w:lineRule="auto"/>
        <w:ind w:firstLine="708"/>
        <w:jc w:val="both"/>
        <w:rPr>
          <w:rFonts w:ascii="Times New Roman" w:hAnsi="Times New Roman" w:cs="Times New Roman"/>
          <w:bCs/>
          <w:sz w:val="28"/>
          <w:szCs w:val="28"/>
        </w:rPr>
      </w:pPr>
    </w:p>
    <w:p w14:paraId="02227CC7"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където: </w:t>
      </w:r>
    </w:p>
    <w:p w14:paraId="5A455ABF" w14:textId="77777777" w:rsidR="00660B98"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sidRPr="004251D1">
        <w:rPr>
          <w:rFonts w:ascii="Times New Roman" w:hAnsi="Times New Roman" w:cs="Times New Roman"/>
          <w:bCs/>
          <w:sz w:val="28"/>
          <w:szCs w:val="28"/>
        </w:rPr>
        <w:t>Pt</w:t>
      </w:r>
      <w:proofErr w:type="spellEnd"/>
      <w:r w:rsidRPr="004251D1">
        <w:rPr>
          <w:rFonts w:ascii="Times New Roman" w:hAnsi="Times New Roman" w:cs="Times New Roman"/>
          <w:bCs/>
          <w:sz w:val="28"/>
          <w:szCs w:val="28"/>
        </w:rPr>
        <w:t xml:space="preserve"> – цена във временен ред;</w:t>
      </w:r>
    </w:p>
    <w:p w14:paraId="00197D3E" w14:textId="31B748E6"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f(t) – тренд; </w:t>
      </w:r>
    </w:p>
    <w:p w14:paraId="6CE667AC"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sidRPr="004251D1">
        <w:rPr>
          <w:rFonts w:ascii="Times New Roman" w:hAnsi="Times New Roman" w:cs="Times New Roman"/>
          <w:bCs/>
          <w:sz w:val="28"/>
          <w:szCs w:val="28"/>
        </w:rPr>
        <w:t>Ct</w:t>
      </w:r>
      <w:proofErr w:type="spellEnd"/>
      <w:r w:rsidRPr="004251D1">
        <w:rPr>
          <w:rFonts w:ascii="Times New Roman" w:hAnsi="Times New Roman" w:cs="Times New Roman"/>
          <w:bCs/>
          <w:sz w:val="28"/>
          <w:szCs w:val="28"/>
        </w:rPr>
        <w:t xml:space="preserve"> – циклични колебания; </w:t>
      </w:r>
    </w:p>
    <w:p w14:paraId="5E243281"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sidRPr="004251D1">
        <w:rPr>
          <w:rFonts w:ascii="Times New Roman" w:hAnsi="Times New Roman" w:cs="Times New Roman"/>
          <w:bCs/>
          <w:sz w:val="28"/>
          <w:szCs w:val="28"/>
        </w:rPr>
        <w:t>St</w:t>
      </w:r>
      <w:proofErr w:type="spellEnd"/>
      <w:r w:rsidRPr="004251D1">
        <w:rPr>
          <w:rFonts w:ascii="Times New Roman" w:hAnsi="Times New Roman" w:cs="Times New Roman"/>
          <w:bCs/>
          <w:sz w:val="28"/>
          <w:szCs w:val="28"/>
        </w:rPr>
        <w:t xml:space="preserve"> – сезонни колебания; </w:t>
      </w:r>
    </w:p>
    <w:p w14:paraId="2DB265E4"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sidRPr="004251D1">
        <w:rPr>
          <w:rFonts w:ascii="Times New Roman" w:hAnsi="Times New Roman" w:cs="Times New Roman"/>
          <w:bCs/>
          <w:sz w:val="28"/>
          <w:szCs w:val="28"/>
        </w:rPr>
        <w:t>Et</w:t>
      </w:r>
      <w:proofErr w:type="spellEnd"/>
      <w:r w:rsidRPr="004251D1">
        <w:rPr>
          <w:rFonts w:ascii="Times New Roman" w:hAnsi="Times New Roman" w:cs="Times New Roman"/>
          <w:bCs/>
          <w:sz w:val="28"/>
          <w:szCs w:val="28"/>
        </w:rPr>
        <w:t xml:space="preserve"> – случайни и спекулативни колебания. </w:t>
      </w:r>
    </w:p>
    <w:p w14:paraId="2FFBAC4D"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Чрез този инструментариум се сравняват и изследват абсолютните изменения на цените. Те очертават промените в равнищата на цените и степента на тяхната нестабилност. Нестабилността на цените се разкрива чрез методи на динамичен анализ. </w:t>
      </w:r>
    </w:p>
    <w:p w14:paraId="650DE2F5"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Тези промени определят и относителните изменения. Този вид сравнения са известни още като ценови съотношения. Чрез тях се разкрива степента на неравномерност, която достига до диспропорции в системата на цените. </w:t>
      </w:r>
    </w:p>
    <w:p w14:paraId="440A6B55" w14:textId="77777777" w:rsidR="00F17538"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Най-често ценовите </w:t>
      </w:r>
      <w:r w:rsidR="00F17538">
        <w:rPr>
          <w:rFonts w:ascii="Times New Roman" w:hAnsi="Times New Roman" w:cs="Times New Roman"/>
          <w:bCs/>
          <w:sz w:val="28"/>
          <w:szCs w:val="28"/>
        </w:rPr>
        <w:t xml:space="preserve">съотношения се определят за: </w:t>
      </w:r>
    </w:p>
    <w:p w14:paraId="42B52BE6" w14:textId="77777777" w:rsidR="00F17538" w:rsidRPr="00F17538" w:rsidRDefault="004251D1" w:rsidP="00541AD1">
      <w:pPr>
        <w:pStyle w:val="ListParagraph"/>
        <w:numPr>
          <w:ilvl w:val="0"/>
          <w:numId w:val="82"/>
        </w:numPr>
        <w:autoSpaceDE w:val="0"/>
        <w:autoSpaceDN w:val="0"/>
        <w:adjustRightInd w:val="0"/>
        <w:spacing w:after="0" w:line="240" w:lineRule="auto"/>
        <w:jc w:val="both"/>
        <w:rPr>
          <w:rFonts w:ascii="Times New Roman" w:hAnsi="Times New Roman" w:cs="Times New Roman"/>
          <w:bCs/>
          <w:sz w:val="28"/>
          <w:szCs w:val="28"/>
        </w:rPr>
      </w:pPr>
      <w:r w:rsidRPr="00F17538">
        <w:rPr>
          <w:rFonts w:ascii="Times New Roman" w:hAnsi="Times New Roman" w:cs="Times New Roman"/>
          <w:bCs/>
          <w:sz w:val="28"/>
          <w:szCs w:val="28"/>
        </w:rPr>
        <w:t>една и съща стока или за група от стоки на р</w:t>
      </w:r>
      <w:r w:rsidR="00F17538" w:rsidRPr="00F17538">
        <w:rPr>
          <w:rFonts w:ascii="Times New Roman" w:hAnsi="Times New Roman" w:cs="Times New Roman"/>
          <w:bCs/>
          <w:sz w:val="28"/>
          <w:szCs w:val="28"/>
        </w:rPr>
        <w:t xml:space="preserve">азлични териториални пазари; </w:t>
      </w:r>
    </w:p>
    <w:p w14:paraId="60C8BACD" w14:textId="3B61DE1D" w:rsidR="004251D1" w:rsidRPr="00F17538" w:rsidRDefault="004251D1" w:rsidP="00541AD1">
      <w:pPr>
        <w:pStyle w:val="ListParagraph"/>
        <w:numPr>
          <w:ilvl w:val="0"/>
          <w:numId w:val="82"/>
        </w:numPr>
        <w:autoSpaceDE w:val="0"/>
        <w:autoSpaceDN w:val="0"/>
        <w:adjustRightInd w:val="0"/>
        <w:spacing w:after="0" w:line="240" w:lineRule="auto"/>
        <w:jc w:val="both"/>
        <w:rPr>
          <w:rFonts w:ascii="Times New Roman" w:hAnsi="Times New Roman" w:cs="Times New Roman"/>
          <w:bCs/>
          <w:sz w:val="28"/>
          <w:szCs w:val="28"/>
        </w:rPr>
      </w:pPr>
      <w:r w:rsidRPr="00F17538">
        <w:rPr>
          <w:rFonts w:ascii="Times New Roman" w:hAnsi="Times New Roman" w:cs="Times New Roman"/>
          <w:bCs/>
          <w:sz w:val="28"/>
          <w:szCs w:val="28"/>
        </w:rPr>
        <w:t xml:space="preserve">различни стоки и стокови групи. Те от своя страна се подразделят на: </w:t>
      </w:r>
    </w:p>
    <w:p w14:paraId="0FB33699" w14:textId="47C5706D" w:rsidR="004251D1" w:rsidRPr="004251D1" w:rsidRDefault="00F17538"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en-US"/>
        </w:rPr>
        <w:t xml:space="preserve">= </w:t>
      </w:r>
      <w:r w:rsidR="004251D1" w:rsidRPr="004251D1">
        <w:rPr>
          <w:rFonts w:ascii="Times New Roman" w:hAnsi="Times New Roman" w:cs="Times New Roman"/>
          <w:bCs/>
          <w:sz w:val="28"/>
          <w:szCs w:val="28"/>
        </w:rPr>
        <w:t xml:space="preserve">вертикални съотношения на цени и стоки, които са пряко и последователно свързани в производствения процес; </w:t>
      </w:r>
    </w:p>
    <w:p w14:paraId="6942432D" w14:textId="7C76CF79" w:rsidR="004251D1" w:rsidRPr="004251D1" w:rsidRDefault="00F17538"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en-US"/>
        </w:rPr>
        <w:t xml:space="preserve">= </w:t>
      </w:r>
      <w:r w:rsidR="004251D1" w:rsidRPr="004251D1">
        <w:rPr>
          <w:rFonts w:ascii="Times New Roman" w:hAnsi="Times New Roman" w:cs="Times New Roman"/>
          <w:bCs/>
          <w:sz w:val="28"/>
          <w:szCs w:val="28"/>
        </w:rPr>
        <w:t xml:space="preserve">хоризонтални съотношения на цени на </w:t>
      </w:r>
      <w:proofErr w:type="spellStart"/>
      <w:r w:rsidR="004251D1" w:rsidRPr="004251D1">
        <w:rPr>
          <w:rFonts w:ascii="Times New Roman" w:hAnsi="Times New Roman" w:cs="Times New Roman"/>
          <w:bCs/>
          <w:sz w:val="28"/>
          <w:szCs w:val="28"/>
        </w:rPr>
        <w:t>взаимозаменяеми</w:t>
      </w:r>
      <w:proofErr w:type="spellEnd"/>
      <w:r w:rsidR="004251D1" w:rsidRPr="004251D1">
        <w:rPr>
          <w:rFonts w:ascii="Times New Roman" w:hAnsi="Times New Roman" w:cs="Times New Roman"/>
          <w:bCs/>
          <w:sz w:val="28"/>
          <w:szCs w:val="28"/>
        </w:rPr>
        <w:t xml:space="preserve"> стоки, с които се удовлетворяват едни и същи потребности. </w:t>
      </w:r>
    </w:p>
    <w:p w14:paraId="2E180D02"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В зависимост от това къде се произвеждат стоките съотношенията на техните цени могат да бъдат: </w:t>
      </w:r>
    </w:p>
    <w:p w14:paraId="4DE33D8B" w14:textId="77777777" w:rsidR="00F17538" w:rsidRDefault="00F17538" w:rsidP="004251D1">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Pr>
          <w:rFonts w:ascii="Times New Roman" w:hAnsi="Times New Roman" w:cs="Times New Roman"/>
          <w:bCs/>
          <w:sz w:val="28"/>
          <w:szCs w:val="28"/>
        </w:rPr>
        <w:t>междуотраслови</w:t>
      </w:r>
      <w:proofErr w:type="spellEnd"/>
      <w:r>
        <w:rPr>
          <w:rFonts w:ascii="Times New Roman" w:hAnsi="Times New Roman" w:cs="Times New Roman"/>
          <w:bCs/>
          <w:sz w:val="28"/>
          <w:szCs w:val="28"/>
        </w:rPr>
        <w:t xml:space="preserve">; </w:t>
      </w:r>
    </w:p>
    <w:p w14:paraId="4E198ABF" w14:textId="77777777" w:rsidR="00F17538" w:rsidRDefault="00F17538" w:rsidP="004251D1">
      <w:pPr>
        <w:autoSpaceDE w:val="0"/>
        <w:autoSpaceDN w:val="0"/>
        <w:adjustRightInd w:val="0"/>
        <w:spacing w:after="0" w:line="240" w:lineRule="auto"/>
        <w:ind w:firstLine="708"/>
        <w:jc w:val="both"/>
        <w:rPr>
          <w:rFonts w:ascii="Times New Roman" w:hAnsi="Times New Roman" w:cs="Times New Roman"/>
          <w:bCs/>
          <w:sz w:val="28"/>
          <w:szCs w:val="28"/>
        </w:rPr>
      </w:pPr>
      <w:proofErr w:type="spellStart"/>
      <w:r>
        <w:rPr>
          <w:rFonts w:ascii="Times New Roman" w:hAnsi="Times New Roman" w:cs="Times New Roman"/>
          <w:bCs/>
          <w:sz w:val="28"/>
          <w:szCs w:val="28"/>
        </w:rPr>
        <w:t>вътрешноотраслови</w:t>
      </w:r>
      <w:proofErr w:type="spellEnd"/>
      <w:r>
        <w:rPr>
          <w:rFonts w:ascii="Times New Roman" w:hAnsi="Times New Roman" w:cs="Times New Roman"/>
          <w:bCs/>
          <w:sz w:val="28"/>
          <w:szCs w:val="28"/>
        </w:rPr>
        <w:t xml:space="preserve">; </w:t>
      </w:r>
    </w:p>
    <w:p w14:paraId="6BB7E2A3" w14:textId="44EC9B73"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вътрешногрупови. </w:t>
      </w:r>
    </w:p>
    <w:p w14:paraId="74B71850" w14:textId="26D12432"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p>
    <w:tbl>
      <w:tblPr>
        <w:tblStyle w:val="TableGrid2"/>
        <w:tblW w:w="8861" w:type="dxa"/>
        <w:tblInd w:w="-110" w:type="dxa"/>
        <w:tblCellMar>
          <w:top w:w="49" w:type="dxa"/>
          <w:left w:w="110" w:type="dxa"/>
        </w:tblCellMar>
        <w:tblLook w:val="04A0" w:firstRow="1" w:lastRow="0" w:firstColumn="1" w:lastColumn="0" w:noHBand="0" w:noVBand="1"/>
      </w:tblPr>
      <w:tblGrid>
        <w:gridCol w:w="8861"/>
      </w:tblGrid>
      <w:tr w:rsidR="004251D1" w:rsidRPr="004251D1" w14:paraId="5D0E133F" w14:textId="77777777" w:rsidTr="00404165">
        <w:trPr>
          <w:trHeight w:val="1598"/>
        </w:trPr>
        <w:tc>
          <w:tcPr>
            <w:tcW w:w="8861" w:type="dxa"/>
            <w:tcBorders>
              <w:top w:val="single" w:sz="4" w:space="0" w:color="000000"/>
              <w:left w:val="single" w:sz="4" w:space="0" w:color="000000"/>
              <w:bottom w:val="single" w:sz="4" w:space="0" w:color="000000"/>
              <w:right w:val="single" w:sz="4" w:space="0" w:color="000000"/>
            </w:tcBorders>
          </w:tcPr>
          <w:p w14:paraId="2F2C999E" w14:textId="2F340E9F" w:rsidR="004251D1" w:rsidRPr="004251D1" w:rsidRDefault="00670007" w:rsidP="00670007">
            <w:pPr>
              <w:autoSpaceDE w:val="0"/>
              <w:autoSpaceDN w:val="0"/>
              <w:adjustRightInd w:val="0"/>
              <w:jc w:val="both"/>
              <w:rPr>
                <w:rFonts w:ascii="Times New Roman" w:eastAsiaTheme="minorHAnsi" w:hAnsi="Times New Roman" w:cs="Times New Roman"/>
                <w:bCs/>
                <w:sz w:val="28"/>
                <w:szCs w:val="28"/>
                <w:lang w:eastAsia="en-US"/>
              </w:rPr>
            </w:pPr>
            <w:r w:rsidRPr="004251D1">
              <w:rPr>
                <w:rFonts w:ascii="Times New Roman" w:hAnsi="Times New Roman" w:cs="Times New Roman"/>
                <w:bCs/>
                <w:sz w:val="28"/>
                <w:szCs w:val="28"/>
              </w:rPr>
              <w:t>Пример: Изключение от установената практика клиентите сами да намират по</w:t>
            </w:r>
            <w:r>
              <w:rPr>
                <w:rFonts w:ascii="Times New Roman" w:hAnsi="Times New Roman" w:cs="Times New Roman"/>
                <w:bCs/>
                <w:sz w:val="28"/>
                <w:szCs w:val="28"/>
                <w:lang w:val="en-US"/>
              </w:rPr>
              <w:t>-</w:t>
            </w:r>
            <w:r w:rsidRPr="004251D1">
              <w:rPr>
                <w:rFonts w:ascii="Times New Roman" w:hAnsi="Times New Roman" w:cs="Times New Roman"/>
                <w:bCs/>
                <w:sz w:val="28"/>
                <w:szCs w:val="28"/>
              </w:rPr>
              <w:t xml:space="preserve">ниска цена представлява промоцията на ниски цени на </w:t>
            </w:r>
            <w:proofErr w:type="spellStart"/>
            <w:r w:rsidRPr="004251D1">
              <w:rPr>
                <w:rFonts w:ascii="Times New Roman" w:hAnsi="Times New Roman" w:cs="Times New Roman"/>
                <w:bCs/>
                <w:sz w:val="28"/>
                <w:szCs w:val="28"/>
              </w:rPr>
              <w:t>Esso</w:t>
            </w:r>
            <w:proofErr w:type="spellEnd"/>
            <w:r w:rsidRPr="004251D1">
              <w:rPr>
                <w:rFonts w:ascii="Times New Roman" w:hAnsi="Times New Roman" w:cs="Times New Roman"/>
                <w:bCs/>
                <w:sz w:val="28"/>
                <w:szCs w:val="28"/>
              </w:rPr>
              <w:t xml:space="preserve"> – </w:t>
            </w:r>
            <w:r>
              <w:rPr>
                <w:rFonts w:ascii="Times New Roman" w:hAnsi="Times New Roman" w:cs="Times New Roman"/>
                <w:bCs/>
                <w:sz w:val="28"/>
                <w:szCs w:val="28"/>
              </w:rPr>
              <w:t>предприятие</w:t>
            </w:r>
            <w:r w:rsidRPr="004251D1">
              <w:rPr>
                <w:rFonts w:ascii="Times New Roman" w:hAnsi="Times New Roman" w:cs="Times New Roman"/>
                <w:bCs/>
                <w:sz w:val="28"/>
                <w:szCs w:val="28"/>
              </w:rPr>
              <w:t xml:space="preserve"> за</w:t>
            </w:r>
            <w:r w:rsidRPr="004251D1">
              <w:rPr>
                <w:rFonts w:ascii="Times New Roman" w:hAnsi="Times New Roman" w:cs="Times New Roman"/>
                <w:bCs/>
                <w:noProof/>
                <w:sz w:val="28"/>
                <w:szCs w:val="28"/>
              </w:rPr>
              <w:t xml:space="preserve"> </w:t>
            </w:r>
            <w:r w:rsidR="004251D1" w:rsidRPr="004251D1">
              <w:rPr>
                <w:rFonts w:ascii="Times New Roman" w:hAnsi="Times New Roman" w:cs="Times New Roman"/>
                <w:bCs/>
                <w:noProof/>
                <w:sz w:val="28"/>
                <w:szCs w:val="28"/>
              </w:rPr>
              <mc:AlternateContent>
                <mc:Choice Requires="wpg">
                  <w:drawing>
                    <wp:anchor distT="0" distB="0" distL="114300" distR="114300" simplePos="0" relativeHeight="251661312" behindDoc="1" locked="0" layoutInCell="1" allowOverlap="1" wp14:anchorId="74A2F7CC" wp14:editId="2B094BBE">
                      <wp:simplePos x="0" y="0"/>
                      <wp:positionH relativeFrom="column">
                        <wp:posOffset>5175504</wp:posOffset>
                      </wp:positionH>
                      <wp:positionV relativeFrom="paragraph">
                        <wp:posOffset>108927</wp:posOffset>
                      </wp:positionV>
                      <wp:extent cx="381000" cy="6096"/>
                      <wp:effectExtent l="0" t="0" r="0" b="0"/>
                      <wp:wrapNone/>
                      <wp:docPr id="2615" name="Group 2615"/>
                      <wp:cNvGraphicFramePr/>
                      <a:graphic xmlns:a="http://schemas.openxmlformats.org/drawingml/2006/main">
                        <a:graphicData uri="http://schemas.microsoft.com/office/word/2010/wordprocessingGroup">
                          <wpg:wgp>
                            <wpg:cNvGrpSpPr/>
                            <wpg:grpSpPr>
                              <a:xfrm>
                                <a:off x="0" y="0"/>
                                <a:ext cx="381000" cy="6096"/>
                                <a:chOff x="0" y="0"/>
                                <a:chExt cx="381000" cy="6096"/>
                              </a:xfrm>
                            </wpg:grpSpPr>
                            <wps:wsp>
                              <wps:cNvPr id="2831" name="Shape 2831"/>
                              <wps:cNvSpPr/>
                              <wps:spPr>
                                <a:xfrm>
                                  <a:off x="0" y="0"/>
                                  <a:ext cx="381000" cy="9144"/>
                                </a:xfrm>
                                <a:custGeom>
                                  <a:avLst/>
                                  <a:gdLst/>
                                  <a:ahLst/>
                                  <a:cxnLst/>
                                  <a:rect l="0" t="0" r="0" b="0"/>
                                  <a:pathLst>
                                    <a:path w="381000" h="9144">
                                      <a:moveTo>
                                        <a:pt x="0" y="0"/>
                                      </a:moveTo>
                                      <a:lnTo>
                                        <a:pt x="381000" y="0"/>
                                      </a:lnTo>
                                      <a:lnTo>
                                        <a:pt x="3810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4AD2F619" id="Group 2615" o:spid="_x0000_s1026" style="position:absolute;margin-left:407.5pt;margin-top:8.6pt;width:30pt;height:.5pt;z-index:-251655168" coordsize="3810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">
                      <v:shape id="Shape 2831" o:spid="_x0000_s1027" style="position:absolute;width:381000;height:9144;visibility:visible;mso-wrap-style:square;v-text-anchor:top" coordsize="381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5ccA&#10;AADdAAAADwAAAGRycy9kb3ducmV2LnhtbESPQWvCQBSE7wX/w/IKvdWNtlRJXSUIQijFEPXi7ZF9&#10;TUJ334bsNsb++q5Q8DjMzDfMajNaIwbqfetYwWyagCCunG65VnA67p6XIHxA1mgck4IredisJw8r&#10;TLW7cEnDIdQiQtinqKAJoUul9FVDFv3UdcTR+3K9xRBlX0vd4yXCrZHzJHmTFluOCw12tG2o+j78&#10;WAWF+fBZkWe/8tXur225PS/M51mpp8cxewcRaAz38H871wrmy5cZ3N7EJ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p1uXHAAAA3QAAAA8AAAAAAAAAAAAAAAAAmAIAAGRy&#10;cy9kb3ducmV2LnhtbFBLBQYAAAAABAAEAPUAAACMAwAAAAA=&#10;" path="m,l381000,r,9144l,9144,,e" fillcolor="black" stroked="f" strokeweight="0">
                        <v:stroke miterlimit="83231f" joinstyle="miter"/>
                        <v:path arrowok="t" textboxrect="0,0,381000,9144"/>
                      </v:shape>
                    </v:group>
                  </w:pict>
                </mc:Fallback>
              </mc:AlternateContent>
            </w:r>
            <w:r w:rsidR="004251D1" w:rsidRPr="004251D1">
              <w:rPr>
                <w:rFonts w:ascii="Times New Roman" w:hAnsi="Times New Roman" w:cs="Times New Roman"/>
                <w:bCs/>
                <w:noProof/>
                <w:sz w:val="28"/>
                <w:szCs w:val="28"/>
              </w:rPr>
              <mc:AlternateContent>
                <mc:Choice Requires="wpg">
                  <w:drawing>
                    <wp:anchor distT="0" distB="0" distL="114300" distR="114300" simplePos="0" relativeHeight="251662336" behindDoc="1" locked="0" layoutInCell="1" allowOverlap="1" wp14:anchorId="1EAB8188" wp14:editId="3494F927">
                      <wp:simplePos x="0" y="0"/>
                      <wp:positionH relativeFrom="column">
                        <wp:posOffset>70104</wp:posOffset>
                      </wp:positionH>
                      <wp:positionV relativeFrom="paragraph">
                        <wp:posOffset>252183</wp:posOffset>
                      </wp:positionV>
                      <wp:extent cx="381000" cy="6096"/>
                      <wp:effectExtent l="0" t="0" r="0" b="0"/>
                      <wp:wrapNone/>
                      <wp:docPr id="2616" name="Group 2616"/>
                      <wp:cNvGraphicFramePr/>
                      <a:graphic xmlns:a="http://schemas.openxmlformats.org/drawingml/2006/main">
                        <a:graphicData uri="http://schemas.microsoft.com/office/word/2010/wordprocessingGroup">
                          <wpg:wgp>
                            <wpg:cNvGrpSpPr/>
                            <wpg:grpSpPr>
                              <a:xfrm>
                                <a:off x="0" y="0"/>
                                <a:ext cx="381000" cy="6096"/>
                                <a:chOff x="0" y="0"/>
                                <a:chExt cx="381000" cy="6096"/>
                              </a:xfrm>
                            </wpg:grpSpPr>
                            <wps:wsp>
                              <wps:cNvPr id="2832" name="Shape 2832"/>
                              <wps:cNvSpPr/>
                              <wps:spPr>
                                <a:xfrm>
                                  <a:off x="0" y="0"/>
                                  <a:ext cx="381000" cy="9144"/>
                                </a:xfrm>
                                <a:custGeom>
                                  <a:avLst/>
                                  <a:gdLst/>
                                  <a:ahLst/>
                                  <a:cxnLst/>
                                  <a:rect l="0" t="0" r="0" b="0"/>
                                  <a:pathLst>
                                    <a:path w="381000" h="9144">
                                      <a:moveTo>
                                        <a:pt x="0" y="0"/>
                                      </a:moveTo>
                                      <a:lnTo>
                                        <a:pt x="381000" y="0"/>
                                      </a:lnTo>
                                      <a:lnTo>
                                        <a:pt x="3810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76E6DAF4" id="Group 2616" o:spid="_x0000_s1026" style="position:absolute;margin-left:5.5pt;margin-top:19.85pt;width:30pt;height:.5pt;z-index:-251654144" coordsize="3810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">
                      <v:shape id="Shape 2832" o:spid="_x0000_s1027" style="position:absolute;width:381000;height:9144;visibility:visible;mso-wrap-style:square;v-text-anchor:top" coordsize="381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tIksYA&#10;AADdAAAADwAAAGRycy9kb3ducmV2LnhtbESPQWvCQBSE74L/YXmF3nTTVFRSVwmCIKUoai/eHtln&#10;Etx9G7Jbjf31riB4HGbmG2a26KwRF2p97VjBxzABQVw4XXOp4PewGkxB+ICs0TgmBTfysJj3ezPM&#10;tLvyji77UIoIYZ+hgiqEJpPSFxVZ9EPXEEfv5FqLIcq2lLrFa4RbI9MkGUuLNceFChtaVlSc939W&#10;wdZ8+3y7zv/lyG5u9W55nJifo1Lvb13+BSJQF17hZ3utFaTTzxQeb+IT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tIksYAAADdAAAADwAAAAAAAAAAAAAAAACYAgAAZHJz&#10;L2Rvd25yZXYueG1sUEsFBgAAAAAEAAQA9QAAAIsDAAAAAA==&#10;" path="m,l381000,r,9144l,9144,,e" fillcolor="black" stroked="f" strokeweight="0">
                        <v:stroke miterlimit="83231f" joinstyle="miter"/>
                        <v:path arrowok="t" textboxrect="0,0,381000,9144"/>
                      </v:shape>
                    </v:group>
                  </w:pict>
                </mc:Fallback>
              </mc:AlternateContent>
            </w:r>
            <w:r w:rsidR="004251D1" w:rsidRPr="004251D1">
              <w:rPr>
                <w:rFonts w:ascii="Times New Roman" w:eastAsiaTheme="minorHAnsi" w:hAnsi="Times New Roman" w:cs="Times New Roman"/>
                <w:bCs/>
                <w:sz w:val="28"/>
                <w:szCs w:val="28"/>
                <w:lang w:eastAsia="en-US"/>
              </w:rPr>
              <w:t xml:space="preserve">бензин и газ, част от групата </w:t>
            </w:r>
            <w:proofErr w:type="spellStart"/>
            <w:r w:rsidR="004251D1" w:rsidRPr="004251D1">
              <w:rPr>
                <w:rFonts w:ascii="Times New Roman" w:eastAsiaTheme="minorHAnsi" w:hAnsi="Times New Roman" w:cs="Times New Roman"/>
                <w:bCs/>
                <w:sz w:val="28"/>
                <w:szCs w:val="28"/>
                <w:lang w:eastAsia="en-US"/>
              </w:rPr>
              <w:t>Exxon</w:t>
            </w:r>
            <w:proofErr w:type="spellEnd"/>
            <w:r w:rsidR="004251D1" w:rsidRPr="004251D1">
              <w:rPr>
                <w:rFonts w:ascii="Times New Roman" w:eastAsiaTheme="minorHAnsi" w:hAnsi="Times New Roman" w:cs="Times New Roman"/>
                <w:bCs/>
                <w:sz w:val="28"/>
                <w:szCs w:val="28"/>
                <w:lang w:eastAsia="en-US"/>
              </w:rPr>
              <w:t xml:space="preserve">. Нейната електронна страница </w:t>
            </w:r>
            <w:proofErr w:type="spellStart"/>
            <w:r w:rsidR="004251D1" w:rsidRPr="004251D1">
              <w:rPr>
                <w:rFonts w:ascii="Times New Roman" w:eastAsiaTheme="minorHAnsi" w:hAnsi="Times New Roman" w:cs="Times New Roman"/>
                <w:bCs/>
                <w:sz w:val="28"/>
                <w:szCs w:val="28"/>
                <w:lang w:eastAsia="en-US"/>
              </w:rPr>
              <w:t>Price</w:t>
            </w:r>
            <w:proofErr w:type="spellEnd"/>
            <w:r w:rsidR="004251D1" w:rsidRPr="004251D1">
              <w:rPr>
                <w:rFonts w:ascii="Times New Roman" w:eastAsiaTheme="minorHAnsi" w:hAnsi="Times New Roman" w:cs="Times New Roman"/>
                <w:bCs/>
                <w:sz w:val="28"/>
                <w:szCs w:val="28"/>
                <w:lang w:eastAsia="en-US"/>
              </w:rPr>
              <w:t xml:space="preserve"> </w:t>
            </w:r>
            <w:proofErr w:type="spellStart"/>
            <w:r w:rsidR="004251D1" w:rsidRPr="004251D1">
              <w:rPr>
                <w:rFonts w:ascii="Times New Roman" w:eastAsiaTheme="minorHAnsi" w:hAnsi="Times New Roman" w:cs="Times New Roman"/>
                <w:bCs/>
                <w:sz w:val="28"/>
                <w:szCs w:val="28"/>
                <w:lang w:eastAsia="en-US"/>
              </w:rPr>
              <w:t>Watch</w:t>
            </w:r>
            <w:proofErr w:type="spellEnd"/>
            <w:r w:rsidR="004251D1" w:rsidRPr="004251D1">
              <w:rPr>
                <w:rFonts w:ascii="Times New Roman" w:eastAsiaTheme="minorHAnsi" w:hAnsi="Times New Roman" w:cs="Times New Roman"/>
                <w:bCs/>
                <w:sz w:val="28"/>
                <w:szCs w:val="28"/>
                <w:lang w:eastAsia="en-US"/>
              </w:rPr>
              <w:t xml:space="preserve">(Ценова стража) дава възможност на всяка бензиностанция всеки ден да проверява цените на съседите си – конкуренти и ако е нужно да променя собствените си цени – вероятно както в посока надолу, така и нагоре!  Според уебсайта на </w:t>
            </w:r>
            <w:proofErr w:type="spellStart"/>
            <w:r w:rsidR="004251D1" w:rsidRPr="004251D1">
              <w:rPr>
                <w:rFonts w:ascii="Times New Roman" w:eastAsiaTheme="minorHAnsi" w:hAnsi="Times New Roman" w:cs="Times New Roman"/>
                <w:bCs/>
                <w:sz w:val="28"/>
                <w:szCs w:val="28"/>
                <w:lang w:eastAsia="en-US"/>
              </w:rPr>
              <w:t>Esso</w:t>
            </w:r>
            <w:proofErr w:type="spellEnd"/>
            <w:r w:rsidR="004251D1" w:rsidRPr="004251D1">
              <w:rPr>
                <w:rFonts w:ascii="Times New Roman" w:eastAsiaTheme="minorHAnsi" w:hAnsi="Times New Roman" w:cs="Times New Roman"/>
                <w:bCs/>
                <w:sz w:val="28"/>
                <w:szCs w:val="28"/>
                <w:lang w:eastAsia="en-US"/>
              </w:rPr>
              <w:t xml:space="preserve"> в него ежедневно се проверяват 13,500 конкурентни цени, рекордът за най-бързо коригиране на цената е 44 минути. </w:t>
            </w:r>
          </w:p>
        </w:tc>
      </w:tr>
    </w:tbl>
    <w:p w14:paraId="0005315B"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62431EE3" w14:textId="3AC48458" w:rsidR="004251D1" w:rsidRPr="00F17538"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Индексният метод е основният инструмент за изучаване на неравномерността на цените. Първичните данни и обработената информация за цените формират система от ценови показатели. За целите на международния бизнес например те могат да бъдат представени в след</w:t>
      </w:r>
      <w:r w:rsidR="009B4D6B">
        <w:rPr>
          <w:rFonts w:ascii="Times New Roman" w:hAnsi="Times New Roman" w:cs="Times New Roman"/>
          <w:bCs/>
          <w:sz w:val="28"/>
          <w:szCs w:val="28"/>
        </w:rPr>
        <w:t>ната структура (виж фиг. 9.1.)</w:t>
      </w:r>
      <w:r w:rsidR="00F17538">
        <w:rPr>
          <w:rFonts w:ascii="Times New Roman" w:hAnsi="Times New Roman" w:cs="Times New Roman"/>
          <w:bCs/>
          <w:sz w:val="28"/>
          <w:szCs w:val="28"/>
          <w:lang w:val="en-US"/>
        </w:rPr>
        <w:t xml:space="preserve">    </w:t>
      </w:r>
      <w:r w:rsidR="00F17538">
        <w:rPr>
          <w:rFonts w:ascii="Times New Roman" w:hAnsi="Times New Roman" w:cs="Times New Roman"/>
          <w:bCs/>
          <w:sz w:val="28"/>
          <w:szCs w:val="28"/>
        </w:rPr>
        <w:t>НЯМА СХЕМА!</w:t>
      </w:r>
    </w:p>
    <w:p w14:paraId="052DCBC7" w14:textId="77777777" w:rsidR="009B4D6B" w:rsidRDefault="009B4D6B" w:rsidP="004251D1">
      <w:pPr>
        <w:autoSpaceDE w:val="0"/>
        <w:autoSpaceDN w:val="0"/>
        <w:adjustRightInd w:val="0"/>
        <w:spacing w:after="0" w:line="240" w:lineRule="auto"/>
        <w:ind w:firstLine="708"/>
        <w:jc w:val="both"/>
        <w:rPr>
          <w:rFonts w:ascii="Times New Roman" w:hAnsi="Times New Roman" w:cs="Times New Roman"/>
          <w:bCs/>
          <w:sz w:val="28"/>
          <w:szCs w:val="28"/>
        </w:rPr>
      </w:pPr>
    </w:p>
    <w:p w14:paraId="45885D13" w14:textId="25F1C169" w:rsidR="009B4D6B" w:rsidRPr="00A67B8A" w:rsidRDefault="00A67B8A" w:rsidP="00A67B8A">
      <w:pPr>
        <w:autoSpaceDE w:val="0"/>
        <w:autoSpaceDN w:val="0"/>
        <w:adjustRightInd w:val="0"/>
        <w:spacing w:after="0" w:line="240" w:lineRule="auto"/>
        <w:ind w:firstLine="708"/>
        <w:jc w:val="both"/>
        <w:rPr>
          <w:rFonts w:ascii="Times New Roman" w:hAnsi="Times New Roman" w:cs="Times New Roman"/>
          <w:b/>
          <w:bCs/>
          <w:sz w:val="28"/>
          <w:szCs w:val="28"/>
        </w:rPr>
      </w:pPr>
      <w:r w:rsidRPr="00A67B8A">
        <w:rPr>
          <w:rFonts w:ascii="Times New Roman" w:hAnsi="Times New Roman" w:cs="Times New Roman"/>
          <w:b/>
          <w:bCs/>
          <w:sz w:val="28"/>
          <w:szCs w:val="28"/>
        </w:rPr>
        <w:t xml:space="preserve">10.3. </w:t>
      </w:r>
      <w:r w:rsidR="009B4D6B" w:rsidRPr="00A67B8A">
        <w:rPr>
          <w:rFonts w:ascii="Times New Roman" w:hAnsi="Times New Roman" w:cs="Times New Roman"/>
          <w:b/>
          <w:bCs/>
          <w:sz w:val="28"/>
          <w:szCs w:val="28"/>
        </w:rPr>
        <w:t>Стъпки при определяне на конкурентоспособните цени</w:t>
      </w:r>
    </w:p>
    <w:p w14:paraId="20CBCD1C" w14:textId="77777777" w:rsidR="009B4D6B" w:rsidRPr="004251D1" w:rsidRDefault="009B4D6B" w:rsidP="004251D1">
      <w:pPr>
        <w:autoSpaceDE w:val="0"/>
        <w:autoSpaceDN w:val="0"/>
        <w:adjustRightInd w:val="0"/>
        <w:spacing w:after="0" w:line="240" w:lineRule="auto"/>
        <w:ind w:firstLine="708"/>
        <w:jc w:val="both"/>
        <w:rPr>
          <w:rFonts w:ascii="Times New Roman" w:hAnsi="Times New Roman" w:cs="Times New Roman"/>
          <w:bCs/>
          <w:sz w:val="28"/>
          <w:szCs w:val="28"/>
        </w:rPr>
      </w:pPr>
    </w:p>
    <w:p w14:paraId="4404D876"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Ценовите показатели са количествени характеристики на цените, резултат от тяхното съпоставяне, измерени чрез абсолютни, средни и относителни величини. </w:t>
      </w:r>
    </w:p>
    <w:p w14:paraId="08F10116"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Ценовите сравнения стоят в основата на методите на ценообразуване на базата на конкуренцията. Това е аналитичен метод, който разкрива и измерва количествено връзката между технико-икономическите и търговските условия на конкурентните изделия, от една страна, и техните цени, от друга. Целта е да се даде парична оценка на различията между тях. </w:t>
      </w:r>
    </w:p>
    <w:p w14:paraId="3D09364B" w14:textId="77777777" w:rsidR="00DF0F32"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Алгоритъмът на ценовите и на параметричните срав</w:t>
      </w:r>
      <w:r w:rsidR="00DF0F32">
        <w:rPr>
          <w:rFonts w:ascii="Times New Roman" w:hAnsi="Times New Roman" w:cs="Times New Roman"/>
          <w:bCs/>
          <w:sz w:val="28"/>
          <w:szCs w:val="28"/>
        </w:rPr>
        <w:t xml:space="preserve">нения включва следните етапи: </w:t>
      </w:r>
    </w:p>
    <w:p w14:paraId="20C350C8" w14:textId="2574A13B" w:rsidR="004251D1" w:rsidRPr="00DF0F32" w:rsidRDefault="004251D1" w:rsidP="00541AD1">
      <w:pPr>
        <w:pStyle w:val="ListParagraph"/>
        <w:numPr>
          <w:ilvl w:val="0"/>
          <w:numId w:val="83"/>
        </w:numPr>
        <w:autoSpaceDE w:val="0"/>
        <w:autoSpaceDN w:val="0"/>
        <w:adjustRightInd w:val="0"/>
        <w:spacing w:after="0" w:line="240" w:lineRule="auto"/>
        <w:jc w:val="both"/>
        <w:rPr>
          <w:rFonts w:ascii="Times New Roman" w:hAnsi="Times New Roman" w:cs="Times New Roman"/>
          <w:bCs/>
          <w:sz w:val="28"/>
          <w:szCs w:val="28"/>
        </w:rPr>
      </w:pPr>
      <w:r w:rsidRPr="00DF0F32">
        <w:rPr>
          <w:rFonts w:ascii="Times New Roman" w:hAnsi="Times New Roman" w:cs="Times New Roman"/>
          <w:bCs/>
          <w:sz w:val="28"/>
          <w:szCs w:val="28"/>
        </w:rPr>
        <w:t xml:space="preserve">информационно осигуряване; </w:t>
      </w:r>
    </w:p>
    <w:p w14:paraId="1E10EF4D" w14:textId="77777777" w:rsidR="00DF0F32" w:rsidRPr="00DF0F32" w:rsidRDefault="004251D1" w:rsidP="00541AD1">
      <w:pPr>
        <w:pStyle w:val="ListParagraph"/>
        <w:numPr>
          <w:ilvl w:val="0"/>
          <w:numId w:val="83"/>
        </w:numPr>
        <w:autoSpaceDE w:val="0"/>
        <w:autoSpaceDN w:val="0"/>
        <w:adjustRightInd w:val="0"/>
        <w:spacing w:after="0" w:line="240" w:lineRule="auto"/>
        <w:jc w:val="both"/>
        <w:rPr>
          <w:rFonts w:ascii="Times New Roman" w:hAnsi="Times New Roman" w:cs="Times New Roman"/>
          <w:bCs/>
          <w:sz w:val="28"/>
          <w:szCs w:val="28"/>
        </w:rPr>
      </w:pPr>
      <w:r w:rsidRPr="00DF0F32">
        <w:rPr>
          <w:rFonts w:ascii="Times New Roman" w:hAnsi="Times New Roman" w:cs="Times New Roman"/>
          <w:bCs/>
          <w:sz w:val="28"/>
          <w:szCs w:val="28"/>
        </w:rPr>
        <w:t>анализ и избор на технико-икономически показател</w:t>
      </w:r>
      <w:r w:rsidR="00DF0F32" w:rsidRPr="00DF0F32">
        <w:rPr>
          <w:rFonts w:ascii="Times New Roman" w:hAnsi="Times New Roman" w:cs="Times New Roman"/>
          <w:bCs/>
          <w:sz w:val="28"/>
          <w:szCs w:val="28"/>
        </w:rPr>
        <w:t xml:space="preserve">и за сравняване на изделията; </w:t>
      </w:r>
    </w:p>
    <w:p w14:paraId="6D1C3826" w14:textId="787C8029" w:rsidR="004251D1" w:rsidRPr="00DF0F32" w:rsidRDefault="004251D1" w:rsidP="00541AD1">
      <w:pPr>
        <w:pStyle w:val="ListParagraph"/>
        <w:numPr>
          <w:ilvl w:val="0"/>
          <w:numId w:val="83"/>
        </w:numPr>
        <w:autoSpaceDE w:val="0"/>
        <w:autoSpaceDN w:val="0"/>
        <w:adjustRightInd w:val="0"/>
        <w:spacing w:after="0" w:line="240" w:lineRule="auto"/>
        <w:jc w:val="both"/>
        <w:rPr>
          <w:rFonts w:ascii="Times New Roman" w:hAnsi="Times New Roman" w:cs="Times New Roman"/>
          <w:bCs/>
          <w:sz w:val="28"/>
          <w:szCs w:val="28"/>
        </w:rPr>
      </w:pPr>
      <w:r w:rsidRPr="00DF0F32">
        <w:rPr>
          <w:rFonts w:ascii="Times New Roman" w:hAnsi="Times New Roman" w:cs="Times New Roman"/>
          <w:bCs/>
          <w:sz w:val="28"/>
          <w:szCs w:val="28"/>
        </w:rPr>
        <w:t xml:space="preserve">определяне на относителни тегла на технико-икономическите параметри, ако е необходимо и възможно; </w:t>
      </w:r>
    </w:p>
    <w:p w14:paraId="6EA2EA62" w14:textId="5B4DAE76" w:rsidR="004251D1" w:rsidRPr="00DF0F32" w:rsidRDefault="004251D1" w:rsidP="00541AD1">
      <w:pPr>
        <w:pStyle w:val="ListParagraph"/>
        <w:numPr>
          <w:ilvl w:val="0"/>
          <w:numId w:val="83"/>
        </w:numPr>
        <w:autoSpaceDE w:val="0"/>
        <w:autoSpaceDN w:val="0"/>
        <w:adjustRightInd w:val="0"/>
        <w:spacing w:after="0" w:line="240" w:lineRule="auto"/>
        <w:jc w:val="both"/>
        <w:rPr>
          <w:rFonts w:ascii="Times New Roman" w:hAnsi="Times New Roman" w:cs="Times New Roman"/>
          <w:bCs/>
          <w:sz w:val="28"/>
          <w:szCs w:val="28"/>
        </w:rPr>
      </w:pPr>
      <w:r w:rsidRPr="00DF0F32">
        <w:rPr>
          <w:rFonts w:ascii="Times New Roman" w:hAnsi="Times New Roman" w:cs="Times New Roman"/>
          <w:bCs/>
          <w:sz w:val="28"/>
          <w:szCs w:val="28"/>
        </w:rPr>
        <w:t xml:space="preserve">определяне на параметричните различия и на коефициентите за качество; </w:t>
      </w:r>
    </w:p>
    <w:p w14:paraId="7B06B70C" w14:textId="4E2AD196" w:rsidR="004251D1" w:rsidRPr="00DF0F32" w:rsidRDefault="004251D1" w:rsidP="00541AD1">
      <w:pPr>
        <w:pStyle w:val="ListParagraph"/>
        <w:numPr>
          <w:ilvl w:val="0"/>
          <w:numId w:val="83"/>
        </w:numPr>
        <w:autoSpaceDE w:val="0"/>
        <w:autoSpaceDN w:val="0"/>
        <w:adjustRightInd w:val="0"/>
        <w:spacing w:after="0" w:line="240" w:lineRule="auto"/>
        <w:jc w:val="both"/>
        <w:rPr>
          <w:rFonts w:ascii="Times New Roman" w:hAnsi="Times New Roman" w:cs="Times New Roman"/>
          <w:bCs/>
          <w:sz w:val="28"/>
          <w:szCs w:val="28"/>
        </w:rPr>
      </w:pPr>
      <w:r w:rsidRPr="00DF0F32">
        <w:rPr>
          <w:rFonts w:ascii="Times New Roman" w:hAnsi="Times New Roman" w:cs="Times New Roman"/>
          <w:bCs/>
          <w:sz w:val="28"/>
          <w:szCs w:val="28"/>
        </w:rPr>
        <w:lastRenderedPageBreak/>
        <w:t xml:space="preserve">парична оценка на параметричните различия и на необходимите коригиращи ценови коефициенти; </w:t>
      </w:r>
    </w:p>
    <w:p w14:paraId="4BA93488" w14:textId="5BB756D6" w:rsidR="004251D1" w:rsidRPr="00DF0F32" w:rsidRDefault="004251D1" w:rsidP="00541AD1">
      <w:pPr>
        <w:pStyle w:val="ListParagraph"/>
        <w:numPr>
          <w:ilvl w:val="0"/>
          <w:numId w:val="83"/>
        </w:numPr>
        <w:autoSpaceDE w:val="0"/>
        <w:autoSpaceDN w:val="0"/>
        <w:adjustRightInd w:val="0"/>
        <w:spacing w:after="0" w:line="240" w:lineRule="auto"/>
        <w:jc w:val="both"/>
        <w:rPr>
          <w:rFonts w:ascii="Times New Roman" w:hAnsi="Times New Roman" w:cs="Times New Roman"/>
          <w:bCs/>
          <w:sz w:val="28"/>
          <w:szCs w:val="28"/>
        </w:rPr>
      </w:pPr>
      <w:r w:rsidRPr="00DF0F32">
        <w:rPr>
          <w:rFonts w:ascii="Times New Roman" w:hAnsi="Times New Roman" w:cs="Times New Roman"/>
          <w:bCs/>
          <w:sz w:val="28"/>
          <w:szCs w:val="28"/>
        </w:rPr>
        <w:t xml:space="preserve">определяне на параметрични конкурентни цени. </w:t>
      </w:r>
    </w:p>
    <w:p w14:paraId="355111E9" w14:textId="77777777" w:rsidR="004251D1" w:rsidRPr="004251D1" w:rsidRDefault="004251D1"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Въз основа на този общ модел се разработват конкретни методики за ценови сравнения. </w:t>
      </w:r>
    </w:p>
    <w:p w14:paraId="0475BDF9" w14:textId="58B28B27" w:rsidR="00184F64" w:rsidRDefault="00184F64">
      <w:pPr>
        <w:rPr>
          <w:rFonts w:ascii="Times New Roman" w:hAnsi="Times New Roman" w:cs="Times New Roman"/>
          <w:b/>
          <w:bCs/>
          <w:sz w:val="28"/>
          <w:szCs w:val="28"/>
        </w:rPr>
      </w:pPr>
      <w:bookmarkStart w:id="0" w:name="_GoBack"/>
      <w:bookmarkEnd w:id="0"/>
    </w:p>
    <w:sectPr w:rsidR="00184F64" w:rsidSect="00BF5FFC">
      <w:headerReference w:type="even" r:id="rId8"/>
      <w:headerReference w:type="default" r:id="rId9"/>
      <w:headerReference w:type="firs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A1DCD" w14:textId="77777777" w:rsidR="00BE3584" w:rsidRDefault="00BE3584">
      <w:pPr>
        <w:spacing w:after="0" w:line="240" w:lineRule="auto"/>
      </w:pPr>
      <w:r>
        <w:separator/>
      </w:r>
    </w:p>
  </w:endnote>
  <w:endnote w:type="continuationSeparator" w:id="0">
    <w:p w14:paraId="225D9670" w14:textId="77777777" w:rsidR="00BE3584" w:rsidRDefault="00BE3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0B324" w14:textId="77777777" w:rsidR="00BE3584" w:rsidRDefault="00BE3584">
      <w:pPr>
        <w:spacing w:after="0" w:line="240" w:lineRule="auto"/>
      </w:pPr>
      <w:r>
        <w:separator/>
      </w:r>
    </w:p>
  </w:footnote>
  <w:footnote w:type="continuationSeparator" w:id="0">
    <w:p w14:paraId="72642675" w14:textId="77777777" w:rsidR="00BE3584" w:rsidRDefault="00BE3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FDE70" w14:textId="77777777" w:rsidR="00184F64" w:rsidRDefault="00184F64">
    <w:pPr>
      <w:spacing w:after="0"/>
      <w:ind w:left="283"/>
    </w:pPr>
    <w:r>
      <w:rPr>
        <w:sz w:val="8"/>
      </w:rPr>
      <w:t>l</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C0F5C" w14:textId="77777777" w:rsidR="00184F64" w:rsidRDefault="00184F64">
    <w:pPr>
      <w:spacing w:after="0"/>
      <w:ind w:left="283"/>
    </w:pPr>
    <w:r>
      <w:rPr>
        <w:sz w:val="8"/>
      </w:rPr>
      <w:t>l</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D9478" w14:textId="77777777" w:rsidR="00184F64" w:rsidRDefault="00184F64">
    <w:pPr>
      <w:spacing w:after="0"/>
      <w:ind w:left="283"/>
    </w:pPr>
    <w:r>
      <w:rPr>
        <w:sz w:val="8"/>
      </w:rPr>
      <w:t>l</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BB1"/>
    <w:multiLevelType w:val="multilevel"/>
    <w:tmpl w:val="D630AAEC"/>
    <w:lvl w:ilvl="0">
      <w:start w:val="16"/>
      <w:numFmt w:val="decimal"/>
      <w:lvlText w:val="%1."/>
      <w:lvlJc w:val="left"/>
      <w:pPr>
        <w:ind w:left="1083" w:hanging="375"/>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0D34197"/>
    <w:multiLevelType w:val="hybridMultilevel"/>
    <w:tmpl w:val="0996010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01072989"/>
    <w:multiLevelType w:val="hybridMultilevel"/>
    <w:tmpl w:val="82662962"/>
    <w:lvl w:ilvl="0" w:tplc="E9BEBE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1C0609D"/>
    <w:multiLevelType w:val="hybridMultilevel"/>
    <w:tmpl w:val="5DF4F1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02105506"/>
    <w:multiLevelType w:val="hybridMultilevel"/>
    <w:tmpl w:val="383A5D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02FC2499"/>
    <w:multiLevelType w:val="hybridMultilevel"/>
    <w:tmpl w:val="61323A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03E92DFE"/>
    <w:multiLevelType w:val="hybridMultilevel"/>
    <w:tmpl w:val="2BAE3E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04420949"/>
    <w:multiLevelType w:val="hybridMultilevel"/>
    <w:tmpl w:val="E7C27A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047104B3"/>
    <w:multiLevelType w:val="hybridMultilevel"/>
    <w:tmpl w:val="E7BCA2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06257758"/>
    <w:multiLevelType w:val="hybridMultilevel"/>
    <w:tmpl w:val="584840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06AE68CF"/>
    <w:multiLevelType w:val="hybridMultilevel"/>
    <w:tmpl w:val="3CC4A6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A7425FB"/>
    <w:multiLevelType w:val="hybridMultilevel"/>
    <w:tmpl w:val="B2447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0AEE111D"/>
    <w:multiLevelType w:val="hybridMultilevel"/>
    <w:tmpl w:val="77F680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0BE046E3"/>
    <w:multiLevelType w:val="hybridMultilevel"/>
    <w:tmpl w:val="A27E3C9C"/>
    <w:lvl w:ilvl="0" w:tplc="41F4B4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0C041B9D"/>
    <w:multiLevelType w:val="hybridMultilevel"/>
    <w:tmpl w:val="3122405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0D7746A0"/>
    <w:multiLevelType w:val="hybridMultilevel"/>
    <w:tmpl w:val="70EC8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0E3006C8"/>
    <w:multiLevelType w:val="multilevel"/>
    <w:tmpl w:val="CFEE9D30"/>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0EF16641"/>
    <w:multiLevelType w:val="hybridMultilevel"/>
    <w:tmpl w:val="79F66BF2"/>
    <w:lvl w:ilvl="0" w:tplc="52D64A1C">
      <w:start w:val="1"/>
      <w:numFmt w:val="decimal"/>
      <w:lvlText w:val="%1."/>
      <w:lvlJc w:val="left"/>
      <w:pPr>
        <w:ind w:left="1069" w:hanging="360"/>
      </w:pPr>
      <w:rPr>
        <w:rFonts w:asciiTheme="minorHAnsi" w:hAnsiTheme="minorHAnsi" w:cstheme="minorBid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0F5A25F8"/>
    <w:multiLevelType w:val="hybridMultilevel"/>
    <w:tmpl w:val="B884444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10FC5487"/>
    <w:multiLevelType w:val="hybridMultilevel"/>
    <w:tmpl w:val="18E8F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112C7A89"/>
    <w:multiLevelType w:val="hybridMultilevel"/>
    <w:tmpl w:val="57CEFB4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11E706E1"/>
    <w:multiLevelType w:val="hybridMultilevel"/>
    <w:tmpl w:val="3760BBA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15:restartNumberingAfterBreak="0">
    <w:nsid w:val="12190CD9"/>
    <w:multiLevelType w:val="hybridMultilevel"/>
    <w:tmpl w:val="2812A8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12975BF1"/>
    <w:multiLevelType w:val="hybridMultilevel"/>
    <w:tmpl w:val="DAA0E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15:restartNumberingAfterBreak="0">
    <w:nsid w:val="13101295"/>
    <w:multiLevelType w:val="hybridMultilevel"/>
    <w:tmpl w:val="FFDAE9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15B2719E"/>
    <w:multiLevelType w:val="hybridMultilevel"/>
    <w:tmpl w:val="F508B8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15:restartNumberingAfterBreak="0">
    <w:nsid w:val="16B66F4C"/>
    <w:multiLevelType w:val="hybridMultilevel"/>
    <w:tmpl w:val="EA44F9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7" w15:restartNumberingAfterBreak="0">
    <w:nsid w:val="173D3E12"/>
    <w:multiLevelType w:val="hybridMultilevel"/>
    <w:tmpl w:val="57D26AA2"/>
    <w:lvl w:ilvl="0" w:tplc="902EC9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17C936F0"/>
    <w:multiLevelType w:val="hybridMultilevel"/>
    <w:tmpl w:val="E2FEA730"/>
    <w:lvl w:ilvl="0" w:tplc="B44650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17D9164F"/>
    <w:multiLevelType w:val="hybridMultilevel"/>
    <w:tmpl w:val="78CCCB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180707E8"/>
    <w:multiLevelType w:val="hybridMultilevel"/>
    <w:tmpl w:val="DF1E3C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15:restartNumberingAfterBreak="0">
    <w:nsid w:val="1AAA0FF9"/>
    <w:multiLevelType w:val="hybridMultilevel"/>
    <w:tmpl w:val="E1E24BD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15:restartNumberingAfterBreak="0">
    <w:nsid w:val="1AC24DCF"/>
    <w:multiLevelType w:val="hybridMultilevel"/>
    <w:tmpl w:val="78A4BD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1BB77A70"/>
    <w:multiLevelType w:val="hybridMultilevel"/>
    <w:tmpl w:val="D7A0B1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4" w15:restartNumberingAfterBreak="0">
    <w:nsid w:val="1C103721"/>
    <w:multiLevelType w:val="hybridMultilevel"/>
    <w:tmpl w:val="4F88A2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5" w15:restartNumberingAfterBreak="0">
    <w:nsid w:val="1D24202A"/>
    <w:multiLevelType w:val="hybridMultilevel"/>
    <w:tmpl w:val="6ABC3EA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15:restartNumberingAfterBreak="0">
    <w:nsid w:val="1E846CB4"/>
    <w:multiLevelType w:val="hybridMultilevel"/>
    <w:tmpl w:val="244030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7" w15:restartNumberingAfterBreak="0">
    <w:nsid w:val="1EA843F0"/>
    <w:multiLevelType w:val="hybridMultilevel"/>
    <w:tmpl w:val="DEEC9D6A"/>
    <w:lvl w:ilvl="0" w:tplc="EFC62E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1ED7580B"/>
    <w:multiLevelType w:val="hybridMultilevel"/>
    <w:tmpl w:val="CF464B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9" w15:restartNumberingAfterBreak="0">
    <w:nsid w:val="1F0946A9"/>
    <w:multiLevelType w:val="hybridMultilevel"/>
    <w:tmpl w:val="F790CF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0" w15:restartNumberingAfterBreak="0">
    <w:nsid w:val="1FBC2A8D"/>
    <w:multiLevelType w:val="hybridMultilevel"/>
    <w:tmpl w:val="3ACE38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1" w15:restartNumberingAfterBreak="0">
    <w:nsid w:val="2005107B"/>
    <w:multiLevelType w:val="hybridMultilevel"/>
    <w:tmpl w:val="E788097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2" w15:restartNumberingAfterBreak="0">
    <w:nsid w:val="238A2C4D"/>
    <w:multiLevelType w:val="hybridMultilevel"/>
    <w:tmpl w:val="A6D0EF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3" w15:restartNumberingAfterBreak="0">
    <w:nsid w:val="23B22634"/>
    <w:multiLevelType w:val="hybridMultilevel"/>
    <w:tmpl w:val="9CCCE4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4" w15:restartNumberingAfterBreak="0">
    <w:nsid w:val="2515511B"/>
    <w:multiLevelType w:val="hybridMultilevel"/>
    <w:tmpl w:val="987C68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5" w15:restartNumberingAfterBreak="0">
    <w:nsid w:val="25584E21"/>
    <w:multiLevelType w:val="hybridMultilevel"/>
    <w:tmpl w:val="205CD87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6" w15:restartNumberingAfterBreak="0">
    <w:nsid w:val="256971E6"/>
    <w:multiLevelType w:val="hybridMultilevel"/>
    <w:tmpl w:val="A6B641C8"/>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47" w15:restartNumberingAfterBreak="0">
    <w:nsid w:val="263630AA"/>
    <w:multiLevelType w:val="hybridMultilevel"/>
    <w:tmpl w:val="60E23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8" w15:restartNumberingAfterBreak="0">
    <w:nsid w:val="265C5BE8"/>
    <w:multiLevelType w:val="hybridMultilevel"/>
    <w:tmpl w:val="47C6E26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9" w15:restartNumberingAfterBreak="0">
    <w:nsid w:val="26EC7125"/>
    <w:multiLevelType w:val="hybridMultilevel"/>
    <w:tmpl w:val="ACACC38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0" w15:restartNumberingAfterBreak="0">
    <w:nsid w:val="285622AF"/>
    <w:multiLevelType w:val="hybridMultilevel"/>
    <w:tmpl w:val="A8741D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28A20B7C"/>
    <w:multiLevelType w:val="hybridMultilevel"/>
    <w:tmpl w:val="996A18E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2" w15:restartNumberingAfterBreak="0">
    <w:nsid w:val="28D70577"/>
    <w:multiLevelType w:val="hybridMultilevel"/>
    <w:tmpl w:val="AEEAC8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3" w15:restartNumberingAfterBreak="0">
    <w:nsid w:val="2B593FB4"/>
    <w:multiLevelType w:val="hybridMultilevel"/>
    <w:tmpl w:val="38F6C0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4" w15:restartNumberingAfterBreak="0">
    <w:nsid w:val="2C515F3A"/>
    <w:multiLevelType w:val="hybridMultilevel"/>
    <w:tmpl w:val="88103516"/>
    <w:lvl w:ilvl="0" w:tplc="191A7B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5" w15:restartNumberingAfterBreak="0">
    <w:nsid w:val="2C6E2915"/>
    <w:multiLevelType w:val="hybridMultilevel"/>
    <w:tmpl w:val="95CAEE2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6" w15:restartNumberingAfterBreak="0">
    <w:nsid w:val="2EE36A54"/>
    <w:multiLevelType w:val="hybridMultilevel"/>
    <w:tmpl w:val="DFFC79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7" w15:restartNumberingAfterBreak="0">
    <w:nsid w:val="31F125BA"/>
    <w:multiLevelType w:val="hybridMultilevel"/>
    <w:tmpl w:val="076AEC0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8" w15:restartNumberingAfterBreak="0">
    <w:nsid w:val="33433E5D"/>
    <w:multiLevelType w:val="hybridMultilevel"/>
    <w:tmpl w:val="4B44E8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9" w15:restartNumberingAfterBreak="0">
    <w:nsid w:val="338541D2"/>
    <w:multiLevelType w:val="hybridMultilevel"/>
    <w:tmpl w:val="B65A1A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0" w15:restartNumberingAfterBreak="0">
    <w:nsid w:val="34927D71"/>
    <w:multiLevelType w:val="hybridMultilevel"/>
    <w:tmpl w:val="7ACED1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1" w15:restartNumberingAfterBreak="0">
    <w:nsid w:val="364C4E32"/>
    <w:multiLevelType w:val="hybridMultilevel"/>
    <w:tmpl w:val="1E6C646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2" w15:restartNumberingAfterBreak="0">
    <w:nsid w:val="36F473D5"/>
    <w:multiLevelType w:val="hybridMultilevel"/>
    <w:tmpl w:val="E57434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3" w15:restartNumberingAfterBreak="0">
    <w:nsid w:val="3849187C"/>
    <w:multiLevelType w:val="hybridMultilevel"/>
    <w:tmpl w:val="2584812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4" w15:restartNumberingAfterBreak="0">
    <w:nsid w:val="387E09F6"/>
    <w:multiLevelType w:val="hybridMultilevel"/>
    <w:tmpl w:val="BD4ED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5" w15:restartNumberingAfterBreak="0">
    <w:nsid w:val="39FA5CC9"/>
    <w:multiLevelType w:val="hybridMultilevel"/>
    <w:tmpl w:val="61544BB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6" w15:restartNumberingAfterBreak="0">
    <w:nsid w:val="3A3302B5"/>
    <w:multiLevelType w:val="multilevel"/>
    <w:tmpl w:val="5240EB1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15:restartNumberingAfterBreak="0">
    <w:nsid w:val="3A3F4E92"/>
    <w:multiLevelType w:val="hybridMultilevel"/>
    <w:tmpl w:val="0CA8C86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8" w15:restartNumberingAfterBreak="0">
    <w:nsid w:val="3A8700E2"/>
    <w:multiLevelType w:val="hybridMultilevel"/>
    <w:tmpl w:val="158E473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9" w15:restartNumberingAfterBreak="0">
    <w:nsid w:val="3AF7434B"/>
    <w:multiLevelType w:val="hybridMultilevel"/>
    <w:tmpl w:val="A90C9C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0" w15:restartNumberingAfterBreak="0">
    <w:nsid w:val="3D511449"/>
    <w:multiLevelType w:val="hybridMultilevel"/>
    <w:tmpl w:val="B7DCF8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1" w15:restartNumberingAfterBreak="0">
    <w:nsid w:val="3EFC035C"/>
    <w:multiLevelType w:val="hybridMultilevel"/>
    <w:tmpl w:val="3D58A7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2" w15:restartNumberingAfterBreak="0">
    <w:nsid w:val="40787777"/>
    <w:multiLevelType w:val="hybridMultilevel"/>
    <w:tmpl w:val="E31AE9E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3" w15:restartNumberingAfterBreak="0">
    <w:nsid w:val="40CC1F6B"/>
    <w:multiLevelType w:val="hybridMultilevel"/>
    <w:tmpl w:val="F92A71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4" w15:restartNumberingAfterBreak="0">
    <w:nsid w:val="410A5728"/>
    <w:multiLevelType w:val="hybridMultilevel"/>
    <w:tmpl w:val="BD28510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5" w15:restartNumberingAfterBreak="0">
    <w:nsid w:val="418F5CB4"/>
    <w:multiLevelType w:val="hybridMultilevel"/>
    <w:tmpl w:val="6C4C178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6" w15:restartNumberingAfterBreak="0">
    <w:nsid w:val="419230FD"/>
    <w:multiLevelType w:val="hybridMultilevel"/>
    <w:tmpl w:val="14DA39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7" w15:restartNumberingAfterBreak="0">
    <w:nsid w:val="44A24046"/>
    <w:multiLevelType w:val="hybridMultilevel"/>
    <w:tmpl w:val="49F0D024"/>
    <w:lvl w:ilvl="0" w:tplc="C9007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8" w15:restartNumberingAfterBreak="0">
    <w:nsid w:val="482330CA"/>
    <w:multiLevelType w:val="hybridMultilevel"/>
    <w:tmpl w:val="C3F4E41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9" w15:restartNumberingAfterBreak="0">
    <w:nsid w:val="491A23AF"/>
    <w:multiLevelType w:val="hybridMultilevel"/>
    <w:tmpl w:val="4C1678C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0" w15:restartNumberingAfterBreak="0">
    <w:nsid w:val="49266CAF"/>
    <w:multiLevelType w:val="hybridMultilevel"/>
    <w:tmpl w:val="AC7CA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1" w15:restartNumberingAfterBreak="0">
    <w:nsid w:val="4B1949D0"/>
    <w:multiLevelType w:val="hybridMultilevel"/>
    <w:tmpl w:val="E6F625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2" w15:restartNumberingAfterBreak="0">
    <w:nsid w:val="4CAC25EB"/>
    <w:multiLevelType w:val="hybridMultilevel"/>
    <w:tmpl w:val="B72A7D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3" w15:restartNumberingAfterBreak="0">
    <w:nsid w:val="4D027F7F"/>
    <w:multiLevelType w:val="hybridMultilevel"/>
    <w:tmpl w:val="E8A20C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4" w15:restartNumberingAfterBreak="0">
    <w:nsid w:val="4DA6210F"/>
    <w:multiLevelType w:val="hybridMultilevel"/>
    <w:tmpl w:val="E6E45D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4EC526F2"/>
    <w:multiLevelType w:val="hybridMultilevel"/>
    <w:tmpl w:val="A922F22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6" w15:restartNumberingAfterBreak="0">
    <w:nsid w:val="4FF4095E"/>
    <w:multiLevelType w:val="hybridMultilevel"/>
    <w:tmpl w:val="F9024A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7" w15:restartNumberingAfterBreak="0">
    <w:nsid w:val="500D3CB6"/>
    <w:multiLevelType w:val="hybridMultilevel"/>
    <w:tmpl w:val="89A4D802"/>
    <w:lvl w:ilvl="0" w:tplc="F466727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8" w15:restartNumberingAfterBreak="0">
    <w:nsid w:val="507D18FC"/>
    <w:multiLevelType w:val="hybridMultilevel"/>
    <w:tmpl w:val="792863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9" w15:restartNumberingAfterBreak="0">
    <w:nsid w:val="5292750F"/>
    <w:multiLevelType w:val="hybridMultilevel"/>
    <w:tmpl w:val="39DADD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0" w15:restartNumberingAfterBreak="0">
    <w:nsid w:val="52C924BB"/>
    <w:multiLevelType w:val="hybridMultilevel"/>
    <w:tmpl w:val="BDB66980"/>
    <w:lvl w:ilvl="0" w:tplc="D6E0F6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1" w15:restartNumberingAfterBreak="0">
    <w:nsid w:val="53325F58"/>
    <w:multiLevelType w:val="hybridMultilevel"/>
    <w:tmpl w:val="4F8E8696"/>
    <w:lvl w:ilvl="0" w:tplc="7C983AC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2" w15:restartNumberingAfterBreak="0">
    <w:nsid w:val="53331402"/>
    <w:multiLevelType w:val="hybridMultilevel"/>
    <w:tmpl w:val="7DB27FE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3" w15:restartNumberingAfterBreak="0">
    <w:nsid w:val="536E72F1"/>
    <w:multiLevelType w:val="hybridMultilevel"/>
    <w:tmpl w:val="C6E255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4" w15:restartNumberingAfterBreak="0">
    <w:nsid w:val="56721730"/>
    <w:multiLevelType w:val="hybridMultilevel"/>
    <w:tmpl w:val="674436B4"/>
    <w:lvl w:ilvl="0" w:tplc="04020001">
      <w:start w:val="1"/>
      <w:numFmt w:val="bullet"/>
      <w:lvlText w:val=""/>
      <w:lvlJc w:val="left"/>
      <w:pPr>
        <w:ind w:left="1069" w:hanging="360"/>
      </w:pPr>
      <w:rPr>
        <w:rFonts w:ascii="Symbol" w:hAnsi="Symbol"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5" w15:restartNumberingAfterBreak="0">
    <w:nsid w:val="56E71B52"/>
    <w:multiLevelType w:val="hybridMultilevel"/>
    <w:tmpl w:val="AB0443C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6" w15:restartNumberingAfterBreak="0">
    <w:nsid w:val="58DD526B"/>
    <w:multiLevelType w:val="hybridMultilevel"/>
    <w:tmpl w:val="4B08D0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7" w15:restartNumberingAfterBreak="0">
    <w:nsid w:val="59426F96"/>
    <w:multiLevelType w:val="hybridMultilevel"/>
    <w:tmpl w:val="58DC62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8" w15:restartNumberingAfterBreak="0">
    <w:nsid w:val="5A9A071C"/>
    <w:multiLevelType w:val="hybridMultilevel"/>
    <w:tmpl w:val="FE56EB4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9" w15:restartNumberingAfterBreak="0">
    <w:nsid w:val="5B1F78C5"/>
    <w:multiLevelType w:val="hybridMultilevel"/>
    <w:tmpl w:val="DE8094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0" w15:restartNumberingAfterBreak="0">
    <w:nsid w:val="5CD21F94"/>
    <w:multiLevelType w:val="hybridMultilevel"/>
    <w:tmpl w:val="3BD49CB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1" w15:restartNumberingAfterBreak="0">
    <w:nsid w:val="5D246EFC"/>
    <w:multiLevelType w:val="hybridMultilevel"/>
    <w:tmpl w:val="2ED4C3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2" w15:restartNumberingAfterBreak="0">
    <w:nsid w:val="5D526853"/>
    <w:multiLevelType w:val="hybridMultilevel"/>
    <w:tmpl w:val="FD66DF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3" w15:restartNumberingAfterBreak="0">
    <w:nsid w:val="5D7A58D6"/>
    <w:multiLevelType w:val="hybridMultilevel"/>
    <w:tmpl w:val="5EE8672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4" w15:restartNumberingAfterBreak="0">
    <w:nsid w:val="5E342AF0"/>
    <w:multiLevelType w:val="hybridMultilevel"/>
    <w:tmpl w:val="DAE66C1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5" w15:restartNumberingAfterBreak="0">
    <w:nsid w:val="5E51046E"/>
    <w:multiLevelType w:val="hybridMultilevel"/>
    <w:tmpl w:val="37E01F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6" w15:restartNumberingAfterBreak="0">
    <w:nsid w:val="5FEE6831"/>
    <w:multiLevelType w:val="multilevel"/>
    <w:tmpl w:val="C9963476"/>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7" w15:restartNumberingAfterBreak="0">
    <w:nsid w:val="60876CBC"/>
    <w:multiLevelType w:val="hybridMultilevel"/>
    <w:tmpl w:val="92C6418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8" w15:restartNumberingAfterBreak="0">
    <w:nsid w:val="61374E77"/>
    <w:multiLevelType w:val="hybridMultilevel"/>
    <w:tmpl w:val="DF569C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9" w15:restartNumberingAfterBreak="0">
    <w:nsid w:val="61EB369C"/>
    <w:multiLevelType w:val="hybridMultilevel"/>
    <w:tmpl w:val="717C30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0" w15:restartNumberingAfterBreak="0">
    <w:nsid w:val="62407F68"/>
    <w:multiLevelType w:val="hybridMultilevel"/>
    <w:tmpl w:val="00BC6E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1" w15:restartNumberingAfterBreak="0">
    <w:nsid w:val="635C1728"/>
    <w:multiLevelType w:val="hybridMultilevel"/>
    <w:tmpl w:val="159A11D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2" w15:restartNumberingAfterBreak="0">
    <w:nsid w:val="63A73890"/>
    <w:multiLevelType w:val="hybridMultilevel"/>
    <w:tmpl w:val="41664E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3" w15:restartNumberingAfterBreak="0">
    <w:nsid w:val="63AE66AA"/>
    <w:multiLevelType w:val="hybridMultilevel"/>
    <w:tmpl w:val="ACE425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4" w15:restartNumberingAfterBreak="0">
    <w:nsid w:val="647951B5"/>
    <w:multiLevelType w:val="hybridMultilevel"/>
    <w:tmpl w:val="B6DCAC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5" w15:restartNumberingAfterBreak="0">
    <w:nsid w:val="65193468"/>
    <w:multiLevelType w:val="hybridMultilevel"/>
    <w:tmpl w:val="3E2EDFBA"/>
    <w:lvl w:ilvl="0" w:tplc="E48A44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6" w15:restartNumberingAfterBreak="0">
    <w:nsid w:val="65E66B1E"/>
    <w:multiLevelType w:val="hybridMultilevel"/>
    <w:tmpl w:val="7BC23FF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17" w15:restartNumberingAfterBreak="0">
    <w:nsid w:val="67277F6F"/>
    <w:multiLevelType w:val="hybridMultilevel"/>
    <w:tmpl w:val="2B8C0F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8" w15:restartNumberingAfterBreak="0">
    <w:nsid w:val="6799218F"/>
    <w:multiLevelType w:val="hybridMultilevel"/>
    <w:tmpl w:val="2ACA0B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9" w15:restartNumberingAfterBreak="0">
    <w:nsid w:val="68014B91"/>
    <w:multiLevelType w:val="hybridMultilevel"/>
    <w:tmpl w:val="B1F0F9F6"/>
    <w:lvl w:ilvl="0" w:tplc="66764CAC">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0" w15:restartNumberingAfterBreak="0">
    <w:nsid w:val="69314823"/>
    <w:multiLevelType w:val="hybridMultilevel"/>
    <w:tmpl w:val="42F06CF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1" w15:restartNumberingAfterBreak="0">
    <w:nsid w:val="6B9A43E7"/>
    <w:multiLevelType w:val="hybridMultilevel"/>
    <w:tmpl w:val="8DB851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2" w15:restartNumberingAfterBreak="0">
    <w:nsid w:val="6BE63790"/>
    <w:multiLevelType w:val="multilevel"/>
    <w:tmpl w:val="95543EEA"/>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3" w15:restartNumberingAfterBreak="0">
    <w:nsid w:val="6C40240E"/>
    <w:multiLevelType w:val="hybridMultilevel"/>
    <w:tmpl w:val="B3D8E98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4" w15:restartNumberingAfterBreak="0">
    <w:nsid w:val="6DC62001"/>
    <w:multiLevelType w:val="hybridMultilevel"/>
    <w:tmpl w:val="0C6043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5" w15:restartNumberingAfterBreak="0">
    <w:nsid w:val="6E9C2DAC"/>
    <w:multiLevelType w:val="hybridMultilevel"/>
    <w:tmpl w:val="B3682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6" w15:restartNumberingAfterBreak="0">
    <w:nsid w:val="70A82F79"/>
    <w:multiLevelType w:val="hybridMultilevel"/>
    <w:tmpl w:val="CA3E3C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7" w15:restartNumberingAfterBreak="0">
    <w:nsid w:val="712D0E43"/>
    <w:multiLevelType w:val="hybridMultilevel"/>
    <w:tmpl w:val="BC5E02F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8" w15:restartNumberingAfterBreak="0">
    <w:nsid w:val="722F35C2"/>
    <w:multiLevelType w:val="hybridMultilevel"/>
    <w:tmpl w:val="29060DF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9" w15:restartNumberingAfterBreak="0">
    <w:nsid w:val="736374D1"/>
    <w:multiLevelType w:val="hybridMultilevel"/>
    <w:tmpl w:val="A80A25A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0" w15:restartNumberingAfterBreak="0">
    <w:nsid w:val="74AC4CC9"/>
    <w:multiLevelType w:val="hybridMultilevel"/>
    <w:tmpl w:val="FB58F8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1" w15:restartNumberingAfterBreak="0">
    <w:nsid w:val="74AD57E4"/>
    <w:multiLevelType w:val="hybridMultilevel"/>
    <w:tmpl w:val="3104DB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2" w15:restartNumberingAfterBreak="0">
    <w:nsid w:val="753A1074"/>
    <w:multiLevelType w:val="hybridMultilevel"/>
    <w:tmpl w:val="C0B8E0B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3" w15:restartNumberingAfterBreak="0">
    <w:nsid w:val="76667129"/>
    <w:multiLevelType w:val="hybridMultilevel"/>
    <w:tmpl w:val="558C3FD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4" w15:restartNumberingAfterBreak="0">
    <w:nsid w:val="778A3D03"/>
    <w:multiLevelType w:val="hybridMultilevel"/>
    <w:tmpl w:val="BA944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5" w15:restartNumberingAfterBreak="0">
    <w:nsid w:val="792F55F2"/>
    <w:multiLevelType w:val="hybridMultilevel"/>
    <w:tmpl w:val="BB368DA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6" w15:restartNumberingAfterBreak="0">
    <w:nsid w:val="7AFB4CF1"/>
    <w:multiLevelType w:val="hybridMultilevel"/>
    <w:tmpl w:val="113C704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7" w15:restartNumberingAfterBreak="0">
    <w:nsid w:val="7C9D60A1"/>
    <w:multiLevelType w:val="hybridMultilevel"/>
    <w:tmpl w:val="7E64307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8" w15:restartNumberingAfterBreak="0">
    <w:nsid w:val="7E5C663E"/>
    <w:multiLevelType w:val="hybridMultilevel"/>
    <w:tmpl w:val="5978B270"/>
    <w:lvl w:ilvl="0" w:tplc="B18CB8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9" w15:restartNumberingAfterBreak="0">
    <w:nsid w:val="7E751C55"/>
    <w:multiLevelType w:val="hybridMultilevel"/>
    <w:tmpl w:val="5F9C573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66"/>
  </w:num>
  <w:num w:numId="2">
    <w:abstractNumId w:val="22"/>
  </w:num>
  <w:num w:numId="3">
    <w:abstractNumId w:val="58"/>
  </w:num>
  <w:num w:numId="4">
    <w:abstractNumId w:val="116"/>
  </w:num>
  <w:num w:numId="5">
    <w:abstractNumId w:val="7"/>
  </w:num>
  <w:num w:numId="6">
    <w:abstractNumId w:val="3"/>
  </w:num>
  <w:num w:numId="7">
    <w:abstractNumId w:val="94"/>
  </w:num>
  <w:num w:numId="8">
    <w:abstractNumId w:val="11"/>
  </w:num>
  <w:num w:numId="9">
    <w:abstractNumId w:val="108"/>
  </w:num>
  <w:num w:numId="10">
    <w:abstractNumId w:val="7"/>
  </w:num>
  <w:num w:numId="11">
    <w:abstractNumId w:val="49"/>
  </w:num>
  <w:num w:numId="12">
    <w:abstractNumId w:val="136"/>
  </w:num>
  <w:num w:numId="13">
    <w:abstractNumId w:val="117"/>
  </w:num>
  <w:num w:numId="14">
    <w:abstractNumId w:val="120"/>
  </w:num>
  <w:num w:numId="15">
    <w:abstractNumId w:val="98"/>
  </w:num>
  <w:num w:numId="16">
    <w:abstractNumId w:val="111"/>
  </w:num>
  <w:num w:numId="17">
    <w:abstractNumId w:val="113"/>
  </w:num>
  <w:num w:numId="18">
    <w:abstractNumId w:val="135"/>
  </w:num>
  <w:num w:numId="19">
    <w:abstractNumId w:val="46"/>
  </w:num>
  <w:num w:numId="20">
    <w:abstractNumId w:val="44"/>
  </w:num>
  <w:num w:numId="21">
    <w:abstractNumId w:val="138"/>
  </w:num>
  <w:num w:numId="22">
    <w:abstractNumId w:val="17"/>
  </w:num>
  <w:num w:numId="23">
    <w:abstractNumId w:val="78"/>
  </w:num>
  <w:num w:numId="24">
    <w:abstractNumId w:val="64"/>
  </w:num>
  <w:num w:numId="25">
    <w:abstractNumId w:val="99"/>
  </w:num>
  <w:num w:numId="26">
    <w:abstractNumId w:val="123"/>
  </w:num>
  <w:num w:numId="27">
    <w:abstractNumId w:val="62"/>
  </w:num>
  <w:num w:numId="28">
    <w:abstractNumId w:val="67"/>
  </w:num>
  <w:num w:numId="29">
    <w:abstractNumId w:val="61"/>
  </w:num>
  <w:num w:numId="30">
    <w:abstractNumId w:val="89"/>
  </w:num>
  <w:num w:numId="31">
    <w:abstractNumId w:val="29"/>
  </w:num>
  <w:num w:numId="32">
    <w:abstractNumId w:val="5"/>
  </w:num>
  <w:num w:numId="33">
    <w:abstractNumId w:val="25"/>
  </w:num>
  <w:num w:numId="34">
    <w:abstractNumId w:val="50"/>
  </w:num>
  <w:num w:numId="35">
    <w:abstractNumId w:val="2"/>
  </w:num>
  <w:num w:numId="36">
    <w:abstractNumId w:val="104"/>
  </w:num>
  <w:num w:numId="37">
    <w:abstractNumId w:val="118"/>
  </w:num>
  <w:num w:numId="38">
    <w:abstractNumId w:val="95"/>
  </w:num>
  <w:num w:numId="39">
    <w:abstractNumId w:val="54"/>
  </w:num>
  <w:num w:numId="40">
    <w:abstractNumId w:val="137"/>
  </w:num>
  <w:num w:numId="41">
    <w:abstractNumId w:val="86"/>
  </w:num>
  <w:num w:numId="42">
    <w:abstractNumId w:val="45"/>
  </w:num>
  <w:num w:numId="43">
    <w:abstractNumId w:val="30"/>
  </w:num>
  <w:num w:numId="44">
    <w:abstractNumId w:val="85"/>
  </w:num>
  <w:num w:numId="45">
    <w:abstractNumId w:val="12"/>
  </w:num>
  <w:num w:numId="46">
    <w:abstractNumId w:val="107"/>
  </w:num>
  <w:num w:numId="47">
    <w:abstractNumId w:val="83"/>
  </w:num>
  <w:num w:numId="48">
    <w:abstractNumId w:val="73"/>
  </w:num>
  <w:num w:numId="49">
    <w:abstractNumId w:val="127"/>
  </w:num>
  <w:num w:numId="50">
    <w:abstractNumId w:val="1"/>
  </w:num>
  <w:num w:numId="51">
    <w:abstractNumId w:val="90"/>
  </w:num>
  <w:num w:numId="52">
    <w:abstractNumId w:val="14"/>
  </w:num>
  <w:num w:numId="53">
    <w:abstractNumId w:val="96"/>
  </w:num>
  <w:num w:numId="54">
    <w:abstractNumId w:val="125"/>
  </w:num>
  <w:num w:numId="55">
    <w:abstractNumId w:val="52"/>
  </w:num>
  <w:num w:numId="56">
    <w:abstractNumId w:val="4"/>
  </w:num>
  <w:num w:numId="57">
    <w:abstractNumId w:val="134"/>
  </w:num>
  <w:num w:numId="58">
    <w:abstractNumId w:val="47"/>
  </w:num>
  <w:num w:numId="59">
    <w:abstractNumId w:val="80"/>
  </w:num>
  <w:num w:numId="60">
    <w:abstractNumId w:val="36"/>
  </w:num>
  <w:num w:numId="61">
    <w:abstractNumId w:val="77"/>
  </w:num>
  <w:num w:numId="62">
    <w:abstractNumId w:val="71"/>
  </w:num>
  <w:num w:numId="63">
    <w:abstractNumId w:val="105"/>
  </w:num>
  <w:num w:numId="64">
    <w:abstractNumId w:val="15"/>
  </w:num>
  <w:num w:numId="65">
    <w:abstractNumId w:val="40"/>
  </w:num>
  <w:num w:numId="66">
    <w:abstractNumId w:val="23"/>
  </w:num>
  <w:num w:numId="67">
    <w:abstractNumId w:val="115"/>
  </w:num>
  <w:num w:numId="68">
    <w:abstractNumId w:val="133"/>
  </w:num>
  <w:num w:numId="69">
    <w:abstractNumId w:val="100"/>
  </w:num>
  <w:num w:numId="70">
    <w:abstractNumId w:val="43"/>
  </w:num>
  <w:num w:numId="71">
    <w:abstractNumId w:val="48"/>
  </w:num>
  <w:num w:numId="72">
    <w:abstractNumId w:val="39"/>
  </w:num>
  <w:num w:numId="73">
    <w:abstractNumId w:val="68"/>
  </w:num>
  <w:num w:numId="74">
    <w:abstractNumId w:val="76"/>
  </w:num>
  <w:num w:numId="75">
    <w:abstractNumId w:val="20"/>
  </w:num>
  <w:num w:numId="76">
    <w:abstractNumId w:val="55"/>
  </w:num>
  <w:num w:numId="77">
    <w:abstractNumId w:val="130"/>
  </w:num>
  <w:num w:numId="78">
    <w:abstractNumId w:val="139"/>
  </w:num>
  <w:num w:numId="79">
    <w:abstractNumId w:val="28"/>
  </w:num>
  <w:num w:numId="80">
    <w:abstractNumId w:val="103"/>
  </w:num>
  <w:num w:numId="81">
    <w:abstractNumId w:val="102"/>
  </w:num>
  <w:num w:numId="82">
    <w:abstractNumId w:val="60"/>
  </w:num>
  <w:num w:numId="83">
    <w:abstractNumId w:val="42"/>
  </w:num>
  <w:num w:numId="84">
    <w:abstractNumId w:val="10"/>
  </w:num>
  <w:num w:numId="85">
    <w:abstractNumId w:val="88"/>
  </w:num>
  <w:num w:numId="86">
    <w:abstractNumId w:val="19"/>
  </w:num>
  <w:num w:numId="87">
    <w:abstractNumId w:val="74"/>
  </w:num>
  <w:num w:numId="88">
    <w:abstractNumId w:val="18"/>
  </w:num>
  <w:num w:numId="89">
    <w:abstractNumId w:val="31"/>
  </w:num>
  <w:num w:numId="90">
    <w:abstractNumId w:val="9"/>
  </w:num>
  <w:num w:numId="91">
    <w:abstractNumId w:val="92"/>
  </w:num>
  <w:num w:numId="92">
    <w:abstractNumId w:val="59"/>
  </w:num>
  <w:num w:numId="93">
    <w:abstractNumId w:val="70"/>
  </w:num>
  <w:num w:numId="94">
    <w:abstractNumId w:val="126"/>
  </w:num>
  <w:num w:numId="95">
    <w:abstractNumId w:val="121"/>
  </w:num>
  <w:num w:numId="96">
    <w:abstractNumId w:val="114"/>
  </w:num>
  <w:num w:numId="97">
    <w:abstractNumId w:val="132"/>
  </w:num>
  <w:num w:numId="98">
    <w:abstractNumId w:val="38"/>
  </w:num>
  <w:num w:numId="99">
    <w:abstractNumId w:val="21"/>
  </w:num>
  <w:num w:numId="100">
    <w:abstractNumId w:val="63"/>
  </w:num>
  <w:num w:numId="101">
    <w:abstractNumId w:val="69"/>
  </w:num>
  <w:num w:numId="102">
    <w:abstractNumId w:val="72"/>
  </w:num>
  <w:num w:numId="103">
    <w:abstractNumId w:val="53"/>
  </w:num>
  <w:num w:numId="104">
    <w:abstractNumId w:val="24"/>
  </w:num>
  <w:num w:numId="105">
    <w:abstractNumId w:val="32"/>
  </w:num>
  <w:num w:numId="106">
    <w:abstractNumId w:val="37"/>
  </w:num>
  <w:num w:numId="107">
    <w:abstractNumId w:val="57"/>
  </w:num>
  <w:num w:numId="108">
    <w:abstractNumId w:val="124"/>
  </w:num>
  <w:num w:numId="109">
    <w:abstractNumId w:val="27"/>
  </w:num>
  <w:num w:numId="110">
    <w:abstractNumId w:val="65"/>
  </w:num>
  <w:num w:numId="111">
    <w:abstractNumId w:val="35"/>
  </w:num>
  <w:num w:numId="112">
    <w:abstractNumId w:val="56"/>
  </w:num>
  <w:num w:numId="113">
    <w:abstractNumId w:val="82"/>
  </w:num>
  <w:num w:numId="114">
    <w:abstractNumId w:val="112"/>
  </w:num>
  <w:num w:numId="115">
    <w:abstractNumId w:val="33"/>
  </w:num>
  <w:num w:numId="116">
    <w:abstractNumId w:val="41"/>
  </w:num>
  <w:num w:numId="117">
    <w:abstractNumId w:val="51"/>
  </w:num>
  <w:num w:numId="118">
    <w:abstractNumId w:val="87"/>
  </w:num>
  <w:num w:numId="119">
    <w:abstractNumId w:val="81"/>
  </w:num>
  <w:num w:numId="120">
    <w:abstractNumId w:val="26"/>
  </w:num>
  <w:num w:numId="121">
    <w:abstractNumId w:val="128"/>
  </w:num>
  <w:num w:numId="122">
    <w:abstractNumId w:val="119"/>
  </w:num>
  <w:num w:numId="123">
    <w:abstractNumId w:val="93"/>
  </w:num>
  <w:num w:numId="124">
    <w:abstractNumId w:val="8"/>
  </w:num>
  <w:num w:numId="125">
    <w:abstractNumId w:val="110"/>
  </w:num>
  <w:num w:numId="126">
    <w:abstractNumId w:val="101"/>
  </w:num>
  <w:num w:numId="127">
    <w:abstractNumId w:val="13"/>
  </w:num>
  <w:num w:numId="128">
    <w:abstractNumId w:val="0"/>
  </w:num>
  <w:num w:numId="129">
    <w:abstractNumId w:val="131"/>
  </w:num>
  <w:num w:numId="130">
    <w:abstractNumId w:val="6"/>
  </w:num>
  <w:num w:numId="131">
    <w:abstractNumId w:val="97"/>
  </w:num>
  <w:num w:numId="132">
    <w:abstractNumId w:val="84"/>
  </w:num>
  <w:num w:numId="133">
    <w:abstractNumId w:val="91"/>
  </w:num>
  <w:num w:numId="134">
    <w:abstractNumId w:val="106"/>
  </w:num>
  <w:num w:numId="135">
    <w:abstractNumId w:val="129"/>
  </w:num>
  <w:num w:numId="136">
    <w:abstractNumId w:val="122"/>
  </w:num>
  <w:num w:numId="137">
    <w:abstractNumId w:val="16"/>
  </w:num>
  <w:num w:numId="138">
    <w:abstractNumId w:val="109"/>
  </w:num>
  <w:num w:numId="139">
    <w:abstractNumId w:val="75"/>
  </w:num>
  <w:num w:numId="140">
    <w:abstractNumId w:val="79"/>
  </w:num>
  <w:num w:numId="141">
    <w:abstractNumId w:val="3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5D"/>
    <w:rsid w:val="0000776C"/>
    <w:rsid w:val="000147F9"/>
    <w:rsid w:val="00015DFE"/>
    <w:rsid w:val="00020897"/>
    <w:rsid w:val="000251A0"/>
    <w:rsid w:val="00030BC8"/>
    <w:rsid w:val="000328A9"/>
    <w:rsid w:val="00033447"/>
    <w:rsid w:val="00035238"/>
    <w:rsid w:val="000407F4"/>
    <w:rsid w:val="000451CB"/>
    <w:rsid w:val="000454BD"/>
    <w:rsid w:val="000469DB"/>
    <w:rsid w:val="00050603"/>
    <w:rsid w:val="00051FFA"/>
    <w:rsid w:val="00052A5A"/>
    <w:rsid w:val="000562E0"/>
    <w:rsid w:val="00056BB9"/>
    <w:rsid w:val="000572A9"/>
    <w:rsid w:val="00057DCB"/>
    <w:rsid w:val="000613B6"/>
    <w:rsid w:val="000652D5"/>
    <w:rsid w:val="0007113E"/>
    <w:rsid w:val="00073E78"/>
    <w:rsid w:val="00080CC3"/>
    <w:rsid w:val="00081927"/>
    <w:rsid w:val="00083097"/>
    <w:rsid w:val="00084BEC"/>
    <w:rsid w:val="000870AD"/>
    <w:rsid w:val="00087453"/>
    <w:rsid w:val="00091E5B"/>
    <w:rsid w:val="00092B41"/>
    <w:rsid w:val="0009707F"/>
    <w:rsid w:val="00097609"/>
    <w:rsid w:val="000A1D7E"/>
    <w:rsid w:val="000A2B81"/>
    <w:rsid w:val="000A6E22"/>
    <w:rsid w:val="000A7832"/>
    <w:rsid w:val="000D695A"/>
    <w:rsid w:val="000E27C0"/>
    <w:rsid w:val="000E557D"/>
    <w:rsid w:val="000F2B16"/>
    <w:rsid w:val="000F585F"/>
    <w:rsid w:val="000F5FF4"/>
    <w:rsid w:val="000F67EA"/>
    <w:rsid w:val="0010045B"/>
    <w:rsid w:val="00104960"/>
    <w:rsid w:val="00107B04"/>
    <w:rsid w:val="00116366"/>
    <w:rsid w:val="00116778"/>
    <w:rsid w:val="00132022"/>
    <w:rsid w:val="001459B2"/>
    <w:rsid w:val="00145E43"/>
    <w:rsid w:val="0015438E"/>
    <w:rsid w:val="00155F80"/>
    <w:rsid w:val="00156C49"/>
    <w:rsid w:val="00163DBF"/>
    <w:rsid w:val="00164F98"/>
    <w:rsid w:val="00165495"/>
    <w:rsid w:val="00165DF9"/>
    <w:rsid w:val="00171DCF"/>
    <w:rsid w:val="00172BF1"/>
    <w:rsid w:val="001743C3"/>
    <w:rsid w:val="0017672E"/>
    <w:rsid w:val="00184F64"/>
    <w:rsid w:val="001868B2"/>
    <w:rsid w:val="00190356"/>
    <w:rsid w:val="0019186F"/>
    <w:rsid w:val="00191948"/>
    <w:rsid w:val="00192C1B"/>
    <w:rsid w:val="001A178C"/>
    <w:rsid w:val="001A1A06"/>
    <w:rsid w:val="001A3C5C"/>
    <w:rsid w:val="001A5246"/>
    <w:rsid w:val="001B228A"/>
    <w:rsid w:val="001B296B"/>
    <w:rsid w:val="001B39E8"/>
    <w:rsid w:val="001B3B9E"/>
    <w:rsid w:val="001B57E2"/>
    <w:rsid w:val="001B771E"/>
    <w:rsid w:val="001C16D9"/>
    <w:rsid w:val="001C31F9"/>
    <w:rsid w:val="001C4E61"/>
    <w:rsid w:val="001C5619"/>
    <w:rsid w:val="001C6DD4"/>
    <w:rsid w:val="001D0D8D"/>
    <w:rsid w:val="001E2E0B"/>
    <w:rsid w:val="001E5C97"/>
    <w:rsid w:val="001E7676"/>
    <w:rsid w:val="001F7C94"/>
    <w:rsid w:val="0020193C"/>
    <w:rsid w:val="00205F79"/>
    <w:rsid w:val="002077EF"/>
    <w:rsid w:val="00212FEC"/>
    <w:rsid w:val="002207AC"/>
    <w:rsid w:val="00220EFD"/>
    <w:rsid w:val="00222811"/>
    <w:rsid w:val="00223305"/>
    <w:rsid w:val="00223EF0"/>
    <w:rsid w:val="002266CD"/>
    <w:rsid w:val="00227473"/>
    <w:rsid w:val="00230536"/>
    <w:rsid w:val="00231C35"/>
    <w:rsid w:val="00233360"/>
    <w:rsid w:val="00233B82"/>
    <w:rsid w:val="00236D34"/>
    <w:rsid w:val="002409B4"/>
    <w:rsid w:val="002423C0"/>
    <w:rsid w:val="002430BC"/>
    <w:rsid w:val="00243243"/>
    <w:rsid w:val="00244E0B"/>
    <w:rsid w:val="00246C41"/>
    <w:rsid w:val="0024713D"/>
    <w:rsid w:val="0025427F"/>
    <w:rsid w:val="002557F1"/>
    <w:rsid w:val="00255881"/>
    <w:rsid w:val="00260BCF"/>
    <w:rsid w:val="00266256"/>
    <w:rsid w:val="0026754C"/>
    <w:rsid w:val="00273DCF"/>
    <w:rsid w:val="0027613D"/>
    <w:rsid w:val="00280D92"/>
    <w:rsid w:val="00282D5F"/>
    <w:rsid w:val="00283BA7"/>
    <w:rsid w:val="00291947"/>
    <w:rsid w:val="0029608C"/>
    <w:rsid w:val="002A0B22"/>
    <w:rsid w:val="002A3E70"/>
    <w:rsid w:val="002A4513"/>
    <w:rsid w:val="002A52BB"/>
    <w:rsid w:val="002A5BCD"/>
    <w:rsid w:val="002A5F2A"/>
    <w:rsid w:val="002A7147"/>
    <w:rsid w:val="002B1995"/>
    <w:rsid w:val="002B693C"/>
    <w:rsid w:val="002C1ABD"/>
    <w:rsid w:val="002C3936"/>
    <w:rsid w:val="002D1708"/>
    <w:rsid w:val="002D3F63"/>
    <w:rsid w:val="002E0C36"/>
    <w:rsid w:val="002E108E"/>
    <w:rsid w:val="002E2696"/>
    <w:rsid w:val="002E5F9A"/>
    <w:rsid w:val="002F3616"/>
    <w:rsid w:val="002F7BA4"/>
    <w:rsid w:val="00301E09"/>
    <w:rsid w:val="00302259"/>
    <w:rsid w:val="0030321C"/>
    <w:rsid w:val="00304952"/>
    <w:rsid w:val="00304A95"/>
    <w:rsid w:val="00310689"/>
    <w:rsid w:val="00312BC1"/>
    <w:rsid w:val="00320182"/>
    <w:rsid w:val="00324BC9"/>
    <w:rsid w:val="00325AED"/>
    <w:rsid w:val="003350E0"/>
    <w:rsid w:val="00337554"/>
    <w:rsid w:val="003415C0"/>
    <w:rsid w:val="00345611"/>
    <w:rsid w:val="00346FBB"/>
    <w:rsid w:val="00352C3A"/>
    <w:rsid w:val="00354C25"/>
    <w:rsid w:val="00355FB1"/>
    <w:rsid w:val="00362E6A"/>
    <w:rsid w:val="00363C5C"/>
    <w:rsid w:val="00364E9A"/>
    <w:rsid w:val="0036614C"/>
    <w:rsid w:val="00373441"/>
    <w:rsid w:val="00373556"/>
    <w:rsid w:val="0038029C"/>
    <w:rsid w:val="00380D93"/>
    <w:rsid w:val="003842DB"/>
    <w:rsid w:val="0039110F"/>
    <w:rsid w:val="00392246"/>
    <w:rsid w:val="00393E65"/>
    <w:rsid w:val="003955CB"/>
    <w:rsid w:val="003962B6"/>
    <w:rsid w:val="003A4F52"/>
    <w:rsid w:val="003B04EA"/>
    <w:rsid w:val="003B3C89"/>
    <w:rsid w:val="003B543E"/>
    <w:rsid w:val="003B5505"/>
    <w:rsid w:val="003B6DAA"/>
    <w:rsid w:val="003C1651"/>
    <w:rsid w:val="003C212A"/>
    <w:rsid w:val="003D0037"/>
    <w:rsid w:val="003D23EB"/>
    <w:rsid w:val="003D4904"/>
    <w:rsid w:val="003D7ED7"/>
    <w:rsid w:val="003E4E4E"/>
    <w:rsid w:val="003F0AB9"/>
    <w:rsid w:val="003F361F"/>
    <w:rsid w:val="00401DB2"/>
    <w:rsid w:val="004034A2"/>
    <w:rsid w:val="00403C58"/>
    <w:rsid w:val="00404165"/>
    <w:rsid w:val="00406F52"/>
    <w:rsid w:val="0040730D"/>
    <w:rsid w:val="00410B7E"/>
    <w:rsid w:val="004145E7"/>
    <w:rsid w:val="00415791"/>
    <w:rsid w:val="00422C46"/>
    <w:rsid w:val="0042426D"/>
    <w:rsid w:val="00424DCC"/>
    <w:rsid w:val="00424E3C"/>
    <w:rsid w:val="004251D1"/>
    <w:rsid w:val="004353CE"/>
    <w:rsid w:val="00436079"/>
    <w:rsid w:val="0044353F"/>
    <w:rsid w:val="004461F3"/>
    <w:rsid w:val="00454AC4"/>
    <w:rsid w:val="00455122"/>
    <w:rsid w:val="00457272"/>
    <w:rsid w:val="0046184F"/>
    <w:rsid w:val="00472489"/>
    <w:rsid w:val="00472BC3"/>
    <w:rsid w:val="00474D66"/>
    <w:rsid w:val="00483A5E"/>
    <w:rsid w:val="00487693"/>
    <w:rsid w:val="00491145"/>
    <w:rsid w:val="0049311A"/>
    <w:rsid w:val="0049349C"/>
    <w:rsid w:val="00497DB5"/>
    <w:rsid w:val="004A18E7"/>
    <w:rsid w:val="004A29EF"/>
    <w:rsid w:val="004A51D4"/>
    <w:rsid w:val="004A570C"/>
    <w:rsid w:val="004B02DD"/>
    <w:rsid w:val="004B0859"/>
    <w:rsid w:val="004B1517"/>
    <w:rsid w:val="004C034B"/>
    <w:rsid w:val="004C0C23"/>
    <w:rsid w:val="004C1ADF"/>
    <w:rsid w:val="004C3A5C"/>
    <w:rsid w:val="004C51E7"/>
    <w:rsid w:val="004C6E25"/>
    <w:rsid w:val="004D0097"/>
    <w:rsid w:val="004D0EFC"/>
    <w:rsid w:val="004D293B"/>
    <w:rsid w:val="004D42E9"/>
    <w:rsid w:val="004D7C5A"/>
    <w:rsid w:val="004E17A8"/>
    <w:rsid w:val="004E2E33"/>
    <w:rsid w:val="004F38B8"/>
    <w:rsid w:val="004F6AD7"/>
    <w:rsid w:val="00503CD5"/>
    <w:rsid w:val="005102BE"/>
    <w:rsid w:val="005139DF"/>
    <w:rsid w:val="0052226B"/>
    <w:rsid w:val="00524C5E"/>
    <w:rsid w:val="00535645"/>
    <w:rsid w:val="00535687"/>
    <w:rsid w:val="00541AD1"/>
    <w:rsid w:val="00543615"/>
    <w:rsid w:val="00544E94"/>
    <w:rsid w:val="00547BE9"/>
    <w:rsid w:val="00560428"/>
    <w:rsid w:val="00562422"/>
    <w:rsid w:val="00571B40"/>
    <w:rsid w:val="00577C2B"/>
    <w:rsid w:val="00580BA1"/>
    <w:rsid w:val="00580D9B"/>
    <w:rsid w:val="00587235"/>
    <w:rsid w:val="00594D4D"/>
    <w:rsid w:val="005950A6"/>
    <w:rsid w:val="005A01E3"/>
    <w:rsid w:val="005C2046"/>
    <w:rsid w:val="005C6BDA"/>
    <w:rsid w:val="005C7493"/>
    <w:rsid w:val="005D003E"/>
    <w:rsid w:val="005D254F"/>
    <w:rsid w:val="005E3F92"/>
    <w:rsid w:val="005E4457"/>
    <w:rsid w:val="005E5112"/>
    <w:rsid w:val="005E66FC"/>
    <w:rsid w:val="005E79FC"/>
    <w:rsid w:val="005F0366"/>
    <w:rsid w:val="005F2102"/>
    <w:rsid w:val="005F377E"/>
    <w:rsid w:val="00602CF0"/>
    <w:rsid w:val="00605C71"/>
    <w:rsid w:val="0061042E"/>
    <w:rsid w:val="00610B4D"/>
    <w:rsid w:val="00610D9F"/>
    <w:rsid w:val="00611AFC"/>
    <w:rsid w:val="00636426"/>
    <w:rsid w:val="00636B05"/>
    <w:rsid w:val="0064202B"/>
    <w:rsid w:val="00645057"/>
    <w:rsid w:val="00654111"/>
    <w:rsid w:val="00660B98"/>
    <w:rsid w:val="00670007"/>
    <w:rsid w:val="00671872"/>
    <w:rsid w:val="00674500"/>
    <w:rsid w:val="006831F5"/>
    <w:rsid w:val="00683C19"/>
    <w:rsid w:val="00684CC2"/>
    <w:rsid w:val="006872ED"/>
    <w:rsid w:val="0069645E"/>
    <w:rsid w:val="0069741F"/>
    <w:rsid w:val="00697FA3"/>
    <w:rsid w:val="006A22C2"/>
    <w:rsid w:val="006A35F9"/>
    <w:rsid w:val="006A56C6"/>
    <w:rsid w:val="006B1023"/>
    <w:rsid w:val="006B12A6"/>
    <w:rsid w:val="006B29C0"/>
    <w:rsid w:val="006B4EA5"/>
    <w:rsid w:val="006C6EFA"/>
    <w:rsid w:val="006D461D"/>
    <w:rsid w:val="006D54EA"/>
    <w:rsid w:val="006E0E5D"/>
    <w:rsid w:val="006E4D8A"/>
    <w:rsid w:val="006E5B78"/>
    <w:rsid w:val="006E5DCF"/>
    <w:rsid w:val="006E7583"/>
    <w:rsid w:val="006F311B"/>
    <w:rsid w:val="006F5D43"/>
    <w:rsid w:val="006F6307"/>
    <w:rsid w:val="0070514E"/>
    <w:rsid w:val="00705436"/>
    <w:rsid w:val="00710455"/>
    <w:rsid w:val="007159D1"/>
    <w:rsid w:val="00720C71"/>
    <w:rsid w:val="007210E8"/>
    <w:rsid w:val="007228AC"/>
    <w:rsid w:val="00723787"/>
    <w:rsid w:val="00727300"/>
    <w:rsid w:val="007339CA"/>
    <w:rsid w:val="007417BB"/>
    <w:rsid w:val="007425CA"/>
    <w:rsid w:val="00744136"/>
    <w:rsid w:val="007444D0"/>
    <w:rsid w:val="00744D67"/>
    <w:rsid w:val="00744F62"/>
    <w:rsid w:val="0075155F"/>
    <w:rsid w:val="00752746"/>
    <w:rsid w:val="00752E6C"/>
    <w:rsid w:val="00754D71"/>
    <w:rsid w:val="007557E0"/>
    <w:rsid w:val="007561E0"/>
    <w:rsid w:val="00760587"/>
    <w:rsid w:val="007660A7"/>
    <w:rsid w:val="0077015C"/>
    <w:rsid w:val="00777D98"/>
    <w:rsid w:val="00780D22"/>
    <w:rsid w:val="0078581E"/>
    <w:rsid w:val="0078630C"/>
    <w:rsid w:val="007913F9"/>
    <w:rsid w:val="00793D86"/>
    <w:rsid w:val="00794C5B"/>
    <w:rsid w:val="00794FCE"/>
    <w:rsid w:val="007968B1"/>
    <w:rsid w:val="007A3D9B"/>
    <w:rsid w:val="007A570F"/>
    <w:rsid w:val="007B2ADA"/>
    <w:rsid w:val="007B2F05"/>
    <w:rsid w:val="007B596A"/>
    <w:rsid w:val="007C4CB2"/>
    <w:rsid w:val="007C4D7A"/>
    <w:rsid w:val="007C649A"/>
    <w:rsid w:val="007C6982"/>
    <w:rsid w:val="007D12E3"/>
    <w:rsid w:val="007D2664"/>
    <w:rsid w:val="007D5A13"/>
    <w:rsid w:val="007D6744"/>
    <w:rsid w:val="007E3759"/>
    <w:rsid w:val="007E5763"/>
    <w:rsid w:val="007E6520"/>
    <w:rsid w:val="007E71D1"/>
    <w:rsid w:val="007F427D"/>
    <w:rsid w:val="007F43AE"/>
    <w:rsid w:val="007F7C97"/>
    <w:rsid w:val="00803D61"/>
    <w:rsid w:val="00806565"/>
    <w:rsid w:val="00807344"/>
    <w:rsid w:val="00813492"/>
    <w:rsid w:val="008138DF"/>
    <w:rsid w:val="0082112D"/>
    <w:rsid w:val="008214D1"/>
    <w:rsid w:val="008264FB"/>
    <w:rsid w:val="00826E82"/>
    <w:rsid w:val="00831394"/>
    <w:rsid w:val="0083266C"/>
    <w:rsid w:val="00832CD1"/>
    <w:rsid w:val="00834925"/>
    <w:rsid w:val="00836BEA"/>
    <w:rsid w:val="00843C9A"/>
    <w:rsid w:val="008505C6"/>
    <w:rsid w:val="00852F81"/>
    <w:rsid w:val="00864842"/>
    <w:rsid w:val="00867C48"/>
    <w:rsid w:val="008714DC"/>
    <w:rsid w:val="00871949"/>
    <w:rsid w:val="008723C4"/>
    <w:rsid w:val="00876596"/>
    <w:rsid w:val="008814B9"/>
    <w:rsid w:val="00883B13"/>
    <w:rsid w:val="00893D4F"/>
    <w:rsid w:val="008966C8"/>
    <w:rsid w:val="008A146C"/>
    <w:rsid w:val="008A4837"/>
    <w:rsid w:val="008B0BC9"/>
    <w:rsid w:val="008B15B1"/>
    <w:rsid w:val="008C272E"/>
    <w:rsid w:val="008C2901"/>
    <w:rsid w:val="008D524F"/>
    <w:rsid w:val="008D6CED"/>
    <w:rsid w:val="008D6CFA"/>
    <w:rsid w:val="008E0A62"/>
    <w:rsid w:val="008E28A0"/>
    <w:rsid w:val="008E39EE"/>
    <w:rsid w:val="008E50B7"/>
    <w:rsid w:val="008E5C74"/>
    <w:rsid w:val="008E7759"/>
    <w:rsid w:val="008F003E"/>
    <w:rsid w:val="008F0548"/>
    <w:rsid w:val="008F125E"/>
    <w:rsid w:val="008F2270"/>
    <w:rsid w:val="008F3287"/>
    <w:rsid w:val="008F4AF6"/>
    <w:rsid w:val="00900029"/>
    <w:rsid w:val="00901429"/>
    <w:rsid w:val="00901567"/>
    <w:rsid w:val="0090437F"/>
    <w:rsid w:val="00905619"/>
    <w:rsid w:val="00910338"/>
    <w:rsid w:val="009214D4"/>
    <w:rsid w:val="00925B99"/>
    <w:rsid w:val="00930B42"/>
    <w:rsid w:val="00931E19"/>
    <w:rsid w:val="00934961"/>
    <w:rsid w:val="009350AC"/>
    <w:rsid w:val="00935B49"/>
    <w:rsid w:val="0093616B"/>
    <w:rsid w:val="00946D4D"/>
    <w:rsid w:val="009526D5"/>
    <w:rsid w:val="0095475A"/>
    <w:rsid w:val="00957799"/>
    <w:rsid w:val="00961ED3"/>
    <w:rsid w:val="00971DEA"/>
    <w:rsid w:val="00980725"/>
    <w:rsid w:val="00980BDE"/>
    <w:rsid w:val="00982B79"/>
    <w:rsid w:val="00987181"/>
    <w:rsid w:val="009878AC"/>
    <w:rsid w:val="00987D4F"/>
    <w:rsid w:val="009944F1"/>
    <w:rsid w:val="00994D1E"/>
    <w:rsid w:val="00995B11"/>
    <w:rsid w:val="009A6114"/>
    <w:rsid w:val="009B05C6"/>
    <w:rsid w:val="009B1167"/>
    <w:rsid w:val="009B4D6B"/>
    <w:rsid w:val="009B76F9"/>
    <w:rsid w:val="009C0DD6"/>
    <w:rsid w:val="009C5F54"/>
    <w:rsid w:val="009D3F51"/>
    <w:rsid w:val="009D51DE"/>
    <w:rsid w:val="009D7B5E"/>
    <w:rsid w:val="009E0480"/>
    <w:rsid w:val="009E29FB"/>
    <w:rsid w:val="009F011B"/>
    <w:rsid w:val="009F230F"/>
    <w:rsid w:val="009F33E2"/>
    <w:rsid w:val="009F488F"/>
    <w:rsid w:val="009F5BF2"/>
    <w:rsid w:val="00A03DDC"/>
    <w:rsid w:val="00A04616"/>
    <w:rsid w:val="00A07715"/>
    <w:rsid w:val="00A16AAE"/>
    <w:rsid w:val="00A2213E"/>
    <w:rsid w:val="00A230D3"/>
    <w:rsid w:val="00A27CFD"/>
    <w:rsid w:val="00A31FA8"/>
    <w:rsid w:val="00A33595"/>
    <w:rsid w:val="00A34BDA"/>
    <w:rsid w:val="00A3522B"/>
    <w:rsid w:val="00A41A53"/>
    <w:rsid w:val="00A4276D"/>
    <w:rsid w:val="00A42F12"/>
    <w:rsid w:val="00A47313"/>
    <w:rsid w:val="00A51E8E"/>
    <w:rsid w:val="00A52C5C"/>
    <w:rsid w:val="00A535D0"/>
    <w:rsid w:val="00A55D5F"/>
    <w:rsid w:val="00A56C95"/>
    <w:rsid w:val="00A60E55"/>
    <w:rsid w:val="00A61539"/>
    <w:rsid w:val="00A64FEE"/>
    <w:rsid w:val="00A66EEF"/>
    <w:rsid w:val="00A66FB3"/>
    <w:rsid w:val="00A67B8A"/>
    <w:rsid w:val="00A7333C"/>
    <w:rsid w:val="00A73DE2"/>
    <w:rsid w:val="00A8127D"/>
    <w:rsid w:val="00A847DE"/>
    <w:rsid w:val="00A8707E"/>
    <w:rsid w:val="00A93A36"/>
    <w:rsid w:val="00A968D8"/>
    <w:rsid w:val="00A96ADA"/>
    <w:rsid w:val="00AA262D"/>
    <w:rsid w:val="00AB3F6B"/>
    <w:rsid w:val="00AB5367"/>
    <w:rsid w:val="00AC5423"/>
    <w:rsid w:val="00AC6CB9"/>
    <w:rsid w:val="00AD1BF2"/>
    <w:rsid w:val="00AD1CB6"/>
    <w:rsid w:val="00AD34E0"/>
    <w:rsid w:val="00AD3612"/>
    <w:rsid w:val="00AD632B"/>
    <w:rsid w:val="00AD6F50"/>
    <w:rsid w:val="00AD78E3"/>
    <w:rsid w:val="00AE3B9D"/>
    <w:rsid w:val="00AF7080"/>
    <w:rsid w:val="00AF7C5A"/>
    <w:rsid w:val="00AF7E9B"/>
    <w:rsid w:val="00B0359A"/>
    <w:rsid w:val="00B07635"/>
    <w:rsid w:val="00B1120F"/>
    <w:rsid w:val="00B15D2E"/>
    <w:rsid w:val="00B3161D"/>
    <w:rsid w:val="00B31694"/>
    <w:rsid w:val="00B31CF1"/>
    <w:rsid w:val="00B40527"/>
    <w:rsid w:val="00B40CC8"/>
    <w:rsid w:val="00B42FEA"/>
    <w:rsid w:val="00B44FD0"/>
    <w:rsid w:val="00B45826"/>
    <w:rsid w:val="00B46743"/>
    <w:rsid w:val="00B50D5D"/>
    <w:rsid w:val="00B510C8"/>
    <w:rsid w:val="00B52ACD"/>
    <w:rsid w:val="00B54803"/>
    <w:rsid w:val="00B657D7"/>
    <w:rsid w:val="00B73351"/>
    <w:rsid w:val="00B7561A"/>
    <w:rsid w:val="00B91E24"/>
    <w:rsid w:val="00B91F72"/>
    <w:rsid w:val="00B94CAF"/>
    <w:rsid w:val="00B9615A"/>
    <w:rsid w:val="00B97DCF"/>
    <w:rsid w:val="00BA3CFD"/>
    <w:rsid w:val="00BA6F2B"/>
    <w:rsid w:val="00BB4D0A"/>
    <w:rsid w:val="00BC1941"/>
    <w:rsid w:val="00BC19FF"/>
    <w:rsid w:val="00BC7A3A"/>
    <w:rsid w:val="00BD67D1"/>
    <w:rsid w:val="00BE3584"/>
    <w:rsid w:val="00BE4CC5"/>
    <w:rsid w:val="00BE5362"/>
    <w:rsid w:val="00BE5FAC"/>
    <w:rsid w:val="00BE64A2"/>
    <w:rsid w:val="00BE7B4E"/>
    <w:rsid w:val="00BF0625"/>
    <w:rsid w:val="00BF5400"/>
    <w:rsid w:val="00BF5FFC"/>
    <w:rsid w:val="00C06112"/>
    <w:rsid w:val="00C104FC"/>
    <w:rsid w:val="00C121F6"/>
    <w:rsid w:val="00C16619"/>
    <w:rsid w:val="00C20B3A"/>
    <w:rsid w:val="00C21D94"/>
    <w:rsid w:val="00C21F16"/>
    <w:rsid w:val="00C3027D"/>
    <w:rsid w:val="00C32005"/>
    <w:rsid w:val="00C356C0"/>
    <w:rsid w:val="00C36037"/>
    <w:rsid w:val="00C413F7"/>
    <w:rsid w:val="00C4192E"/>
    <w:rsid w:val="00C453F8"/>
    <w:rsid w:val="00C50BFD"/>
    <w:rsid w:val="00C5227A"/>
    <w:rsid w:val="00C54814"/>
    <w:rsid w:val="00C54847"/>
    <w:rsid w:val="00C616A4"/>
    <w:rsid w:val="00C61F4A"/>
    <w:rsid w:val="00C642D4"/>
    <w:rsid w:val="00C65CA7"/>
    <w:rsid w:val="00C70B6D"/>
    <w:rsid w:val="00C76400"/>
    <w:rsid w:val="00C81627"/>
    <w:rsid w:val="00C848C7"/>
    <w:rsid w:val="00C85E38"/>
    <w:rsid w:val="00C8604C"/>
    <w:rsid w:val="00C8636E"/>
    <w:rsid w:val="00C94FF7"/>
    <w:rsid w:val="00C97FF5"/>
    <w:rsid w:val="00CA32D5"/>
    <w:rsid w:val="00CA4133"/>
    <w:rsid w:val="00CA5DF0"/>
    <w:rsid w:val="00CC287F"/>
    <w:rsid w:val="00CC68FD"/>
    <w:rsid w:val="00CD1DA0"/>
    <w:rsid w:val="00CE0DA6"/>
    <w:rsid w:val="00CE1229"/>
    <w:rsid w:val="00CE1621"/>
    <w:rsid w:val="00CE1C01"/>
    <w:rsid w:val="00CF0596"/>
    <w:rsid w:val="00CF309E"/>
    <w:rsid w:val="00D002EF"/>
    <w:rsid w:val="00D00AA2"/>
    <w:rsid w:val="00D03E20"/>
    <w:rsid w:val="00D0575F"/>
    <w:rsid w:val="00D06923"/>
    <w:rsid w:val="00D1220A"/>
    <w:rsid w:val="00D13120"/>
    <w:rsid w:val="00D17AF8"/>
    <w:rsid w:val="00D20327"/>
    <w:rsid w:val="00D212E7"/>
    <w:rsid w:val="00D31B5E"/>
    <w:rsid w:val="00D34F7B"/>
    <w:rsid w:val="00D36F92"/>
    <w:rsid w:val="00D37F26"/>
    <w:rsid w:val="00D37FE9"/>
    <w:rsid w:val="00D41034"/>
    <w:rsid w:val="00D44061"/>
    <w:rsid w:val="00D465DB"/>
    <w:rsid w:val="00D50158"/>
    <w:rsid w:val="00D54CB2"/>
    <w:rsid w:val="00D54D32"/>
    <w:rsid w:val="00D56C64"/>
    <w:rsid w:val="00D57D2E"/>
    <w:rsid w:val="00D6005C"/>
    <w:rsid w:val="00D623CA"/>
    <w:rsid w:val="00D66FBD"/>
    <w:rsid w:val="00D70709"/>
    <w:rsid w:val="00D75290"/>
    <w:rsid w:val="00D7712B"/>
    <w:rsid w:val="00D77EF5"/>
    <w:rsid w:val="00D83B87"/>
    <w:rsid w:val="00D87957"/>
    <w:rsid w:val="00D87B40"/>
    <w:rsid w:val="00D87EED"/>
    <w:rsid w:val="00D97F08"/>
    <w:rsid w:val="00DA0573"/>
    <w:rsid w:val="00DA278F"/>
    <w:rsid w:val="00DA2A59"/>
    <w:rsid w:val="00DB04D8"/>
    <w:rsid w:val="00DB0A70"/>
    <w:rsid w:val="00DB26B3"/>
    <w:rsid w:val="00DB4800"/>
    <w:rsid w:val="00DC4054"/>
    <w:rsid w:val="00DC6C52"/>
    <w:rsid w:val="00DD00EB"/>
    <w:rsid w:val="00DD1B0B"/>
    <w:rsid w:val="00DD1CE4"/>
    <w:rsid w:val="00DD2C33"/>
    <w:rsid w:val="00DD78B0"/>
    <w:rsid w:val="00DE58A8"/>
    <w:rsid w:val="00DF0738"/>
    <w:rsid w:val="00DF0F32"/>
    <w:rsid w:val="00DF211B"/>
    <w:rsid w:val="00DF5D7B"/>
    <w:rsid w:val="00E025BC"/>
    <w:rsid w:val="00E02D8E"/>
    <w:rsid w:val="00E05283"/>
    <w:rsid w:val="00E052F6"/>
    <w:rsid w:val="00E1155B"/>
    <w:rsid w:val="00E11C5B"/>
    <w:rsid w:val="00E13FF3"/>
    <w:rsid w:val="00E15A85"/>
    <w:rsid w:val="00E216E5"/>
    <w:rsid w:val="00E21A4E"/>
    <w:rsid w:val="00E25983"/>
    <w:rsid w:val="00E26856"/>
    <w:rsid w:val="00E271A6"/>
    <w:rsid w:val="00E3340C"/>
    <w:rsid w:val="00E36E75"/>
    <w:rsid w:val="00E40829"/>
    <w:rsid w:val="00E42565"/>
    <w:rsid w:val="00E451E8"/>
    <w:rsid w:val="00E47407"/>
    <w:rsid w:val="00E475E3"/>
    <w:rsid w:val="00E62EE0"/>
    <w:rsid w:val="00E638DA"/>
    <w:rsid w:val="00E6726B"/>
    <w:rsid w:val="00E76BBF"/>
    <w:rsid w:val="00E80FA9"/>
    <w:rsid w:val="00E814B7"/>
    <w:rsid w:val="00E84A46"/>
    <w:rsid w:val="00E84D91"/>
    <w:rsid w:val="00E97090"/>
    <w:rsid w:val="00EA1CC0"/>
    <w:rsid w:val="00EB52C2"/>
    <w:rsid w:val="00EB684C"/>
    <w:rsid w:val="00EB7465"/>
    <w:rsid w:val="00EC109E"/>
    <w:rsid w:val="00EC669A"/>
    <w:rsid w:val="00ED2951"/>
    <w:rsid w:val="00EE71EC"/>
    <w:rsid w:val="00EF19ED"/>
    <w:rsid w:val="00EF26A6"/>
    <w:rsid w:val="00EF3691"/>
    <w:rsid w:val="00EF4143"/>
    <w:rsid w:val="00EF4F4B"/>
    <w:rsid w:val="00F07298"/>
    <w:rsid w:val="00F11C52"/>
    <w:rsid w:val="00F13CFE"/>
    <w:rsid w:val="00F142AA"/>
    <w:rsid w:val="00F15FAB"/>
    <w:rsid w:val="00F17538"/>
    <w:rsid w:val="00F205DF"/>
    <w:rsid w:val="00F237AD"/>
    <w:rsid w:val="00F24279"/>
    <w:rsid w:val="00F24DDB"/>
    <w:rsid w:val="00F3081A"/>
    <w:rsid w:val="00F30B6C"/>
    <w:rsid w:val="00F41B04"/>
    <w:rsid w:val="00F5297D"/>
    <w:rsid w:val="00F5318A"/>
    <w:rsid w:val="00F61DC8"/>
    <w:rsid w:val="00F62B2D"/>
    <w:rsid w:val="00F656F5"/>
    <w:rsid w:val="00F66479"/>
    <w:rsid w:val="00F705EB"/>
    <w:rsid w:val="00F70A6F"/>
    <w:rsid w:val="00F72F22"/>
    <w:rsid w:val="00F75B28"/>
    <w:rsid w:val="00F77E94"/>
    <w:rsid w:val="00F81FCA"/>
    <w:rsid w:val="00F83287"/>
    <w:rsid w:val="00F92EBD"/>
    <w:rsid w:val="00F936AB"/>
    <w:rsid w:val="00F93A39"/>
    <w:rsid w:val="00F93A6E"/>
    <w:rsid w:val="00F943E1"/>
    <w:rsid w:val="00F94CD7"/>
    <w:rsid w:val="00F964DE"/>
    <w:rsid w:val="00FA2127"/>
    <w:rsid w:val="00FA24A4"/>
    <w:rsid w:val="00FA2C4F"/>
    <w:rsid w:val="00FA369C"/>
    <w:rsid w:val="00FA3B5D"/>
    <w:rsid w:val="00FA72A0"/>
    <w:rsid w:val="00FB1FC7"/>
    <w:rsid w:val="00FB34DB"/>
    <w:rsid w:val="00FB3643"/>
    <w:rsid w:val="00FB3EF5"/>
    <w:rsid w:val="00FB7704"/>
    <w:rsid w:val="00FC4972"/>
    <w:rsid w:val="00FC5885"/>
    <w:rsid w:val="00FC58ED"/>
    <w:rsid w:val="00FC71A5"/>
    <w:rsid w:val="00FD2864"/>
    <w:rsid w:val="00FD7159"/>
    <w:rsid w:val="00FD7678"/>
    <w:rsid w:val="00FD7BCD"/>
    <w:rsid w:val="00FE5EFD"/>
    <w:rsid w:val="00FE73F9"/>
    <w:rsid w:val="00FE78C9"/>
    <w:rsid w:val="00FF1AE1"/>
    <w:rsid w:val="00FF2977"/>
    <w:rsid w:val="00FF4EE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ADE2"/>
  <w15:chartTrackingRefBased/>
  <w15:docId w15:val="{3B680CC8-2BB4-40A0-95A2-2761E79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5C"/>
  </w:style>
  <w:style w:type="paragraph" w:styleId="Heading1">
    <w:name w:val="heading 1"/>
    <w:next w:val="Normal"/>
    <w:link w:val="Heading1Char"/>
    <w:uiPriority w:val="9"/>
    <w:unhideWhenUsed/>
    <w:qFormat/>
    <w:rsid w:val="002D1708"/>
    <w:pPr>
      <w:keepNext/>
      <w:keepLines/>
      <w:spacing w:after="1"/>
      <w:ind w:left="192" w:hanging="10"/>
      <w:jc w:val="center"/>
      <w:outlineLvl w:val="0"/>
    </w:pPr>
    <w:rPr>
      <w:rFonts w:ascii="Times New Roman" w:eastAsia="Times New Roman" w:hAnsi="Times New Roman" w:cs="Times New Roman"/>
      <w:b/>
      <w:color w:val="000000"/>
      <w:lang w:eastAsia="bg-BG"/>
    </w:rPr>
  </w:style>
  <w:style w:type="paragraph" w:styleId="Heading2">
    <w:name w:val="heading 2"/>
    <w:next w:val="Normal"/>
    <w:link w:val="Heading2Char"/>
    <w:uiPriority w:val="9"/>
    <w:unhideWhenUsed/>
    <w:qFormat/>
    <w:rsid w:val="002D1708"/>
    <w:pPr>
      <w:keepNext/>
      <w:keepLines/>
      <w:spacing w:after="35" w:line="253" w:lineRule="auto"/>
      <w:ind w:left="10" w:right="14" w:hanging="10"/>
      <w:outlineLvl w:val="1"/>
    </w:pPr>
    <w:rPr>
      <w:rFonts w:ascii="Times New Roman" w:eastAsia="Times New Roman" w:hAnsi="Times New Roman" w:cs="Times New Roman"/>
      <w:b/>
      <w:color w:val="000000"/>
      <w:sz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47"/>
    <w:pPr>
      <w:ind w:left="720"/>
      <w:contextualSpacing/>
    </w:pPr>
  </w:style>
  <w:style w:type="character" w:styleId="CommentReference">
    <w:name w:val="annotation reference"/>
    <w:basedOn w:val="DefaultParagraphFont"/>
    <w:uiPriority w:val="99"/>
    <w:semiHidden/>
    <w:unhideWhenUsed/>
    <w:rsid w:val="00611AFC"/>
    <w:rPr>
      <w:sz w:val="16"/>
      <w:szCs w:val="16"/>
    </w:rPr>
  </w:style>
  <w:style w:type="paragraph" w:styleId="CommentText">
    <w:name w:val="annotation text"/>
    <w:basedOn w:val="Normal"/>
    <w:link w:val="CommentTextChar"/>
    <w:uiPriority w:val="99"/>
    <w:semiHidden/>
    <w:unhideWhenUsed/>
    <w:rsid w:val="00611AFC"/>
    <w:pPr>
      <w:spacing w:line="240" w:lineRule="auto"/>
    </w:pPr>
    <w:rPr>
      <w:sz w:val="20"/>
      <w:szCs w:val="20"/>
    </w:rPr>
  </w:style>
  <w:style w:type="character" w:customStyle="1" w:styleId="CommentTextChar">
    <w:name w:val="Comment Text Char"/>
    <w:basedOn w:val="DefaultParagraphFont"/>
    <w:link w:val="CommentText"/>
    <w:uiPriority w:val="99"/>
    <w:semiHidden/>
    <w:rsid w:val="00611AFC"/>
    <w:rPr>
      <w:sz w:val="20"/>
      <w:szCs w:val="20"/>
    </w:rPr>
  </w:style>
  <w:style w:type="paragraph" w:styleId="CommentSubject">
    <w:name w:val="annotation subject"/>
    <w:basedOn w:val="CommentText"/>
    <w:next w:val="CommentText"/>
    <w:link w:val="CommentSubjectChar"/>
    <w:uiPriority w:val="99"/>
    <w:semiHidden/>
    <w:unhideWhenUsed/>
    <w:rsid w:val="00611AFC"/>
    <w:rPr>
      <w:b/>
      <w:bCs/>
    </w:rPr>
  </w:style>
  <w:style w:type="character" w:customStyle="1" w:styleId="CommentSubjectChar">
    <w:name w:val="Comment Subject Char"/>
    <w:basedOn w:val="CommentTextChar"/>
    <w:link w:val="CommentSubject"/>
    <w:uiPriority w:val="99"/>
    <w:semiHidden/>
    <w:rsid w:val="00611AFC"/>
    <w:rPr>
      <w:b/>
      <w:bCs/>
      <w:sz w:val="20"/>
      <w:szCs w:val="20"/>
    </w:rPr>
  </w:style>
  <w:style w:type="paragraph" w:styleId="BalloonText">
    <w:name w:val="Balloon Text"/>
    <w:basedOn w:val="Normal"/>
    <w:link w:val="BalloonTextChar"/>
    <w:uiPriority w:val="99"/>
    <w:semiHidden/>
    <w:unhideWhenUsed/>
    <w:rsid w:val="0061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FC"/>
    <w:rPr>
      <w:rFonts w:ascii="Segoe UI" w:hAnsi="Segoe UI" w:cs="Segoe UI"/>
      <w:sz w:val="18"/>
      <w:szCs w:val="18"/>
    </w:rPr>
  </w:style>
  <w:style w:type="character" w:customStyle="1" w:styleId="Heading1Char">
    <w:name w:val="Heading 1 Char"/>
    <w:basedOn w:val="DefaultParagraphFont"/>
    <w:link w:val="Heading1"/>
    <w:uiPriority w:val="9"/>
    <w:rsid w:val="002D1708"/>
    <w:rPr>
      <w:rFonts w:ascii="Times New Roman" w:eastAsia="Times New Roman" w:hAnsi="Times New Roman" w:cs="Times New Roman"/>
      <w:b/>
      <w:color w:val="000000"/>
      <w:lang w:eastAsia="bg-BG"/>
    </w:rPr>
  </w:style>
  <w:style w:type="character" w:customStyle="1" w:styleId="Heading2Char">
    <w:name w:val="Heading 2 Char"/>
    <w:basedOn w:val="DefaultParagraphFont"/>
    <w:link w:val="Heading2"/>
    <w:uiPriority w:val="9"/>
    <w:rsid w:val="002D1708"/>
    <w:rPr>
      <w:rFonts w:ascii="Times New Roman" w:eastAsia="Times New Roman" w:hAnsi="Times New Roman" w:cs="Times New Roman"/>
      <w:b/>
      <w:color w:val="000000"/>
      <w:sz w:val="20"/>
      <w:lang w:eastAsia="bg-BG"/>
    </w:rPr>
  </w:style>
  <w:style w:type="table" w:customStyle="1" w:styleId="TableGrid">
    <w:name w:val="TableGrid"/>
    <w:rsid w:val="002D1708"/>
    <w:pPr>
      <w:spacing w:after="0" w:line="240" w:lineRule="auto"/>
    </w:pPr>
    <w:rPr>
      <w:rFonts w:eastAsiaTheme="minorEastAsia"/>
      <w:lang w:eastAsia="bg-BG"/>
    </w:rPr>
    <w:tblPr>
      <w:tblCellMar>
        <w:top w:w="0" w:type="dxa"/>
        <w:left w:w="0" w:type="dxa"/>
        <w:bottom w:w="0" w:type="dxa"/>
        <w:right w:w="0" w:type="dxa"/>
      </w:tblCellMar>
    </w:tblPr>
  </w:style>
  <w:style w:type="table" w:customStyle="1" w:styleId="TableGrid1">
    <w:name w:val="TableGrid1"/>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2">
    <w:name w:val="TableGrid2"/>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3">
    <w:name w:val="TableGrid3"/>
    <w:rsid w:val="004251D1"/>
    <w:pPr>
      <w:spacing w:after="0" w:line="240" w:lineRule="auto"/>
    </w:pPr>
    <w:rPr>
      <w:rFonts w:eastAsia="Times New Roman"/>
      <w:lang w:eastAsia="bg-BG"/>
    </w:rPr>
    <w:tblPr>
      <w:tblCellMar>
        <w:top w:w="0" w:type="dxa"/>
        <w:left w:w="0" w:type="dxa"/>
        <w:bottom w:w="0" w:type="dxa"/>
        <w:right w:w="0" w:type="dxa"/>
      </w:tblCellMar>
    </w:tblPr>
  </w:style>
  <w:style w:type="table" w:styleId="TableGrid0">
    <w:name w:val="Table Grid"/>
    <w:basedOn w:val="TableNormal"/>
    <w:uiPriority w:val="39"/>
    <w:rsid w:val="00DB4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4729">
      <w:bodyDiv w:val="1"/>
      <w:marLeft w:val="0"/>
      <w:marRight w:val="0"/>
      <w:marTop w:val="0"/>
      <w:marBottom w:val="0"/>
      <w:divBdr>
        <w:top w:val="none" w:sz="0" w:space="0" w:color="auto"/>
        <w:left w:val="none" w:sz="0" w:space="0" w:color="auto"/>
        <w:bottom w:val="none" w:sz="0" w:space="0" w:color="auto"/>
        <w:right w:val="none" w:sz="0" w:space="0" w:color="auto"/>
      </w:divBdr>
      <w:divsChild>
        <w:div w:id="351348849">
          <w:marLeft w:val="0"/>
          <w:marRight w:val="0"/>
          <w:marTop w:val="0"/>
          <w:marBottom w:val="0"/>
          <w:divBdr>
            <w:top w:val="none" w:sz="0" w:space="0" w:color="auto"/>
            <w:left w:val="none" w:sz="0" w:space="0" w:color="auto"/>
            <w:bottom w:val="none" w:sz="0" w:space="0" w:color="auto"/>
            <w:right w:val="none" w:sz="0" w:space="0" w:color="auto"/>
          </w:divBdr>
          <w:divsChild>
            <w:div w:id="1929459569">
              <w:marLeft w:val="0"/>
              <w:marRight w:val="0"/>
              <w:marTop w:val="0"/>
              <w:marBottom w:val="0"/>
              <w:divBdr>
                <w:top w:val="none" w:sz="0" w:space="0" w:color="auto"/>
                <w:left w:val="none" w:sz="0" w:space="0" w:color="auto"/>
                <w:bottom w:val="none" w:sz="0" w:space="0" w:color="auto"/>
                <w:right w:val="none" w:sz="0" w:space="0" w:color="auto"/>
              </w:divBdr>
              <w:divsChild>
                <w:div w:id="950237889">
                  <w:marLeft w:val="0"/>
                  <w:marRight w:val="0"/>
                  <w:marTop w:val="0"/>
                  <w:marBottom w:val="0"/>
                  <w:divBdr>
                    <w:top w:val="none" w:sz="0" w:space="0" w:color="auto"/>
                    <w:left w:val="none" w:sz="0" w:space="0" w:color="auto"/>
                    <w:bottom w:val="none" w:sz="0" w:space="0" w:color="auto"/>
                    <w:right w:val="none" w:sz="0" w:space="0" w:color="auto"/>
                  </w:divBdr>
                  <w:divsChild>
                    <w:div w:id="1753427052">
                      <w:marLeft w:val="0"/>
                      <w:marRight w:val="0"/>
                      <w:marTop w:val="0"/>
                      <w:marBottom w:val="0"/>
                      <w:divBdr>
                        <w:top w:val="none" w:sz="0" w:space="0" w:color="auto"/>
                        <w:left w:val="none" w:sz="0" w:space="0" w:color="auto"/>
                        <w:bottom w:val="none" w:sz="0" w:space="0" w:color="auto"/>
                        <w:right w:val="none" w:sz="0" w:space="0" w:color="auto"/>
                      </w:divBdr>
                      <w:divsChild>
                        <w:div w:id="1304506024">
                          <w:marLeft w:val="0"/>
                          <w:marRight w:val="0"/>
                          <w:marTop w:val="0"/>
                          <w:marBottom w:val="0"/>
                          <w:divBdr>
                            <w:top w:val="none" w:sz="0" w:space="0" w:color="auto"/>
                            <w:left w:val="none" w:sz="0" w:space="0" w:color="auto"/>
                            <w:bottom w:val="none" w:sz="0" w:space="0" w:color="auto"/>
                            <w:right w:val="none" w:sz="0" w:space="0" w:color="auto"/>
                          </w:divBdr>
                          <w:divsChild>
                            <w:div w:id="911039189">
                              <w:marLeft w:val="0"/>
                              <w:marRight w:val="0"/>
                              <w:marTop w:val="0"/>
                              <w:marBottom w:val="0"/>
                              <w:divBdr>
                                <w:top w:val="none" w:sz="0" w:space="0" w:color="auto"/>
                                <w:left w:val="none" w:sz="0" w:space="0" w:color="auto"/>
                                <w:bottom w:val="none" w:sz="0" w:space="0" w:color="auto"/>
                                <w:right w:val="none" w:sz="0" w:space="0" w:color="auto"/>
                              </w:divBdr>
                              <w:divsChild>
                                <w:div w:id="316111625">
                                  <w:marLeft w:val="0"/>
                                  <w:marRight w:val="0"/>
                                  <w:marTop w:val="0"/>
                                  <w:marBottom w:val="0"/>
                                  <w:divBdr>
                                    <w:top w:val="none" w:sz="0" w:space="0" w:color="auto"/>
                                    <w:left w:val="none" w:sz="0" w:space="0" w:color="auto"/>
                                    <w:bottom w:val="none" w:sz="0" w:space="0" w:color="auto"/>
                                    <w:right w:val="none" w:sz="0" w:space="0" w:color="auto"/>
                                  </w:divBdr>
                                  <w:divsChild>
                                    <w:div w:id="125319559">
                                      <w:marLeft w:val="0"/>
                                      <w:marRight w:val="0"/>
                                      <w:marTop w:val="0"/>
                                      <w:marBottom w:val="0"/>
                                      <w:divBdr>
                                        <w:top w:val="none" w:sz="0" w:space="0" w:color="auto"/>
                                        <w:left w:val="none" w:sz="0" w:space="0" w:color="auto"/>
                                        <w:bottom w:val="none" w:sz="0" w:space="0" w:color="auto"/>
                                        <w:right w:val="none" w:sz="0" w:space="0" w:color="auto"/>
                                      </w:divBdr>
                                      <w:divsChild>
                                        <w:div w:id="1650359929">
                                          <w:marLeft w:val="0"/>
                                          <w:marRight w:val="0"/>
                                          <w:marTop w:val="0"/>
                                          <w:marBottom w:val="0"/>
                                          <w:divBdr>
                                            <w:top w:val="none" w:sz="0" w:space="0" w:color="auto"/>
                                            <w:left w:val="none" w:sz="0" w:space="0" w:color="auto"/>
                                            <w:bottom w:val="none" w:sz="0" w:space="0" w:color="auto"/>
                                            <w:right w:val="none" w:sz="0" w:space="0" w:color="auto"/>
                                          </w:divBdr>
                                          <w:divsChild>
                                            <w:div w:id="2067533704">
                                              <w:marLeft w:val="0"/>
                                              <w:marRight w:val="0"/>
                                              <w:marTop w:val="0"/>
                                              <w:marBottom w:val="0"/>
                                              <w:divBdr>
                                                <w:top w:val="none" w:sz="0" w:space="0" w:color="auto"/>
                                                <w:left w:val="none" w:sz="0" w:space="0" w:color="auto"/>
                                                <w:bottom w:val="none" w:sz="0" w:space="0" w:color="auto"/>
                                                <w:right w:val="none" w:sz="0" w:space="0" w:color="auto"/>
                                              </w:divBdr>
                                              <w:divsChild>
                                                <w:div w:id="191304825">
                                                  <w:marLeft w:val="0"/>
                                                  <w:marRight w:val="0"/>
                                                  <w:marTop w:val="0"/>
                                                  <w:marBottom w:val="0"/>
                                                  <w:divBdr>
                                                    <w:top w:val="none" w:sz="0" w:space="0" w:color="auto"/>
                                                    <w:left w:val="none" w:sz="0" w:space="0" w:color="auto"/>
                                                    <w:bottom w:val="none" w:sz="0" w:space="0" w:color="auto"/>
                                                    <w:right w:val="none" w:sz="0" w:space="0" w:color="auto"/>
                                                  </w:divBdr>
                                                  <w:divsChild>
                                                    <w:div w:id="2146387116">
                                                      <w:marLeft w:val="0"/>
                                                      <w:marRight w:val="0"/>
                                                      <w:marTop w:val="0"/>
                                                      <w:marBottom w:val="0"/>
                                                      <w:divBdr>
                                                        <w:top w:val="none" w:sz="0" w:space="0" w:color="auto"/>
                                                        <w:left w:val="none" w:sz="0" w:space="0" w:color="auto"/>
                                                        <w:bottom w:val="none" w:sz="0" w:space="0" w:color="auto"/>
                                                        <w:right w:val="none" w:sz="0" w:space="0" w:color="auto"/>
                                                      </w:divBdr>
                                                      <w:divsChild>
                                                        <w:div w:id="1671442992">
                                                          <w:marLeft w:val="0"/>
                                                          <w:marRight w:val="0"/>
                                                          <w:marTop w:val="0"/>
                                                          <w:marBottom w:val="0"/>
                                                          <w:divBdr>
                                                            <w:top w:val="none" w:sz="0" w:space="0" w:color="auto"/>
                                                            <w:left w:val="none" w:sz="0" w:space="0" w:color="auto"/>
                                                            <w:bottom w:val="none" w:sz="0" w:space="0" w:color="auto"/>
                                                            <w:right w:val="none" w:sz="0" w:space="0" w:color="auto"/>
                                                          </w:divBdr>
                                                          <w:divsChild>
                                                            <w:div w:id="1631207274">
                                                              <w:marLeft w:val="0"/>
                                                              <w:marRight w:val="0"/>
                                                              <w:marTop w:val="0"/>
                                                              <w:marBottom w:val="0"/>
                                                              <w:divBdr>
                                                                <w:top w:val="none" w:sz="0" w:space="0" w:color="auto"/>
                                                                <w:left w:val="none" w:sz="0" w:space="0" w:color="auto"/>
                                                                <w:bottom w:val="none" w:sz="0" w:space="0" w:color="auto"/>
                                                                <w:right w:val="none" w:sz="0" w:space="0" w:color="auto"/>
                                                              </w:divBdr>
                                                              <w:divsChild>
                                                                <w:div w:id="1798447849">
                                                                  <w:marLeft w:val="0"/>
                                                                  <w:marRight w:val="0"/>
                                                                  <w:marTop w:val="0"/>
                                                                  <w:marBottom w:val="0"/>
                                                                  <w:divBdr>
                                                                    <w:top w:val="none" w:sz="0" w:space="0" w:color="auto"/>
                                                                    <w:left w:val="none" w:sz="0" w:space="0" w:color="auto"/>
                                                                    <w:bottom w:val="none" w:sz="0" w:space="0" w:color="auto"/>
                                                                    <w:right w:val="none" w:sz="0" w:space="0" w:color="auto"/>
                                                                  </w:divBdr>
                                                                  <w:divsChild>
                                                                    <w:div w:id="1068070970">
                                                                      <w:marLeft w:val="0"/>
                                                                      <w:marRight w:val="0"/>
                                                                      <w:marTop w:val="0"/>
                                                                      <w:marBottom w:val="0"/>
                                                                      <w:divBdr>
                                                                        <w:top w:val="single" w:sz="6" w:space="8" w:color="E0E0E0"/>
                                                                        <w:left w:val="none" w:sz="0" w:space="0" w:color="auto"/>
                                                                        <w:bottom w:val="none" w:sz="0" w:space="0" w:color="auto"/>
                                                                        <w:right w:val="none" w:sz="0" w:space="0" w:color="auto"/>
                                                                      </w:divBdr>
                                                                      <w:divsChild>
                                                                        <w:div w:id="13600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54310">
      <w:bodyDiv w:val="1"/>
      <w:marLeft w:val="0"/>
      <w:marRight w:val="0"/>
      <w:marTop w:val="0"/>
      <w:marBottom w:val="0"/>
      <w:divBdr>
        <w:top w:val="none" w:sz="0" w:space="0" w:color="auto"/>
        <w:left w:val="none" w:sz="0" w:space="0" w:color="auto"/>
        <w:bottom w:val="none" w:sz="0" w:space="0" w:color="auto"/>
        <w:right w:val="none" w:sz="0" w:space="0" w:color="auto"/>
      </w:divBdr>
    </w:div>
    <w:div w:id="825438872">
      <w:bodyDiv w:val="1"/>
      <w:marLeft w:val="0"/>
      <w:marRight w:val="0"/>
      <w:marTop w:val="0"/>
      <w:marBottom w:val="0"/>
      <w:divBdr>
        <w:top w:val="none" w:sz="0" w:space="0" w:color="auto"/>
        <w:left w:val="none" w:sz="0" w:space="0" w:color="auto"/>
        <w:bottom w:val="none" w:sz="0" w:space="0" w:color="auto"/>
        <w:right w:val="none" w:sz="0" w:space="0" w:color="auto"/>
      </w:divBdr>
    </w:div>
    <w:div w:id="834220112">
      <w:bodyDiv w:val="1"/>
      <w:marLeft w:val="0"/>
      <w:marRight w:val="0"/>
      <w:marTop w:val="0"/>
      <w:marBottom w:val="0"/>
      <w:divBdr>
        <w:top w:val="none" w:sz="0" w:space="0" w:color="auto"/>
        <w:left w:val="none" w:sz="0" w:space="0" w:color="auto"/>
        <w:bottom w:val="none" w:sz="0" w:space="0" w:color="auto"/>
        <w:right w:val="none" w:sz="0" w:space="0" w:color="auto"/>
      </w:divBdr>
    </w:div>
    <w:div w:id="980615991">
      <w:bodyDiv w:val="1"/>
      <w:marLeft w:val="0"/>
      <w:marRight w:val="0"/>
      <w:marTop w:val="0"/>
      <w:marBottom w:val="0"/>
      <w:divBdr>
        <w:top w:val="none" w:sz="0" w:space="0" w:color="auto"/>
        <w:left w:val="none" w:sz="0" w:space="0" w:color="auto"/>
        <w:bottom w:val="none" w:sz="0" w:space="0" w:color="auto"/>
        <w:right w:val="none" w:sz="0" w:space="0" w:color="auto"/>
      </w:divBdr>
    </w:div>
    <w:div w:id="1153721090">
      <w:bodyDiv w:val="1"/>
      <w:marLeft w:val="0"/>
      <w:marRight w:val="0"/>
      <w:marTop w:val="0"/>
      <w:marBottom w:val="0"/>
      <w:divBdr>
        <w:top w:val="none" w:sz="0" w:space="0" w:color="auto"/>
        <w:left w:val="none" w:sz="0" w:space="0" w:color="auto"/>
        <w:bottom w:val="none" w:sz="0" w:space="0" w:color="auto"/>
        <w:right w:val="none" w:sz="0" w:space="0" w:color="auto"/>
      </w:divBdr>
    </w:div>
    <w:div w:id="1329216720">
      <w:bodyDiv w:val="1"/>
      <w:marLeft w:val="0"/>
      <w:marRight w:val="0"/>
      <w:marTop w:val="0"/>
      <w:marBottom w:val="0"/>
      <w:divBdr>
        <w:top w:val="none" w:sz="0" w:space="0" w:color="auto"/>
        <w:left w:val="none" w:sz="0" w:space="0" w:color="auto"/>
        <w:bottom w:val="none" w:sz="0" w:space="0" w:color="auto"/>
        <w:right w:val="none" w:sz="0" w:space="0" w:color="auto"/>
      </w:divBdr>
    </w:div>
    <w:div w:id="1369334264">
      <w:bodyDiv w:val="1"/>
      <w:marLeft w:val="0"/>
      <w:marRight w:val="0"/>
      <w:marTop w:val="0"/>
      <w:marBottom w:val="0"/>
      <w:divBdr>
        <w:top w:val="none" w:sz="0" w:space="0" w:color="auto"/>
        <w:left w:val="none" w:sz="0" w:space="0" w:color="auto"/>
        <w:bottom w:val="none" w:sz="0" w:space="0" w:color="auto"/>
        <w:right w:val="none" w:sz="0" w:space="0" w:color="auto"/>
      </w:divBdr>
    </w:div>
    <w:div w:id="1488738911">
      <w:bodyDiv w:val="1"/>
      <w:marLeft w:val="0"/>
      <w:marRight w:val="0"/>
      <w:marTop w:val="0"/>
      <w:marBottom w:val="0"/>
      <w:divBdr>
        <w:top w:val="none" w:sz="0" w:space="0" w:color="auto"/>
        <w:left w:val="none" w:sz="0" w:space="0" w:color="auto"/>
        <w:bottom w:val="none" w:sz="0" w:space="0" w:color="auto"/>
        <w:right w:val="none" w:sz="0" w:space="0" w:color="auto"/>
      </w:divBdr>
    </w:div>
    <w:div w:id="1536307177">
      <w:bodyDiv w:val="1"/>
      <w:marLeft w:val="0"/>
      <w:marRight w:val="0"/>
      <w:marTop w:val="0"/>
      <w:marBottom w:val="0"/>
      <w:divBdr>
        <w:top w:val="none" w:sz="0" w:space="0" w:color="auto"/>
        <w:left w:val="none" w:sz="0" w:space="0" w:color="auto"/>
        <w:bottom w:val="none" w:sz="0" w:space="0" w:color="auto"/>
        <w:right w:val="none" w:sz="0" w:space="0" w:color="auto"/>
      </w:divBdr>
    </w:div>
    <w:div w:id="1763137310">
      <w:bodyDiv w:val="1"/>
      <w:marLeft w:val="0"/>
      <w:marRight w:val="0"/>
      <w:marTop w:val="0"/>
      <w:marBottom w:val="0"/>
      <w:divBdr>
        <w:top w:val="none" w:sz="0" w:space="0" w:color="auto"/>
        <w:left w:val="none" w:sz="0" w:space="0" w:color="auto"/>
        <w:bottom w:val="none" w:sz="0" w:space="0" w:color="auto"/>
        <w:right w:val="none" w:sz="0" w:space="0" w:color="auto"/>
      </w:divBdr>
    </w:div>
    <w:div w:id="1766613456">
      <w:bodyDiv w:val="1"/>
      <w:marLeft w:val="0"/>
      <w:marRight w:val="0"/>
      <w:marTop w:val="0"/>
      <w:marBottom w:val="0"/>
      <w:divBdr>
        <w:top w:val="none" w:sz="0" w:space="0" w:color="auto"/>
        <w:left w:val="none" w:sz="0" w:space="0" w:color="auto"/>
        <w:bottom w:val="none" w:sz="0" w:space="0" w:color="auto"/>
        <w:right w:val="none" w:sz="0" w:space="0" w:color="auto"/>
      </w:divBdr>
    </w:div>
    <w:div w:id="1849440673">
      <w:bodyDiv w:val="1"/>
      <w:marLeft w:val="0"/>
      <w:marRight w:val="0"/>
      <w:marTop w:val="0"/>
      <w:marBottom w:val="0"/>
      <w:divBdr>
        <w:top w:val="none" w:sz="0" w:space="0" w:color="auto"/>
        <w:left w:val="none" w:sz="0" w:space="0" w:color="auto"/>
        <w:bottom w:val="none" w:sz="0" w:space="0" w:color="auto"/>
        <w:right w:val="none" w:sz="0" w:space="0" w:color="auto"/>
      </w:divBdr>
    </w:div>
    <w:div w:id="1862738786">
      <w:bodyDiv w:val="1"/>
      <w:marLeft w:val="0"/>
      <w:marRight w:val="0"/>
      <w:marTop w:val="0"/>
      <w:marBottom w:val="0"/>
      <w:divBdr>
        <w:top w:val="none" w:sz="0" w:space="0" w:color="auto"/>
        <w:left w:val="none" w:sz="0" w:space="0" w:color="auto"/>
        <w:bottom w:val="none" w:sz="0" w:space="0" w:color="auto"/>
        <w:right w:val="none" w:sz="0" w:space="0" w:color="auto"/>
      </w:divBdr>
    </w:div>
    <w:div w:id="20406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DC15-804D-462F-A6BF-BFB0C2B5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2017-01-06T14:47:00Z</cp:lastPrinted>
  <dcterms:created xsi:type="dcterms:W3CDTF">2017-01-14T16:42:00Z</dcterms:created>
  <dcterms:modified xsi:type="dcterms:W3CDTF">2017-01-14T16:42:00Z</dcterms:modified>
</cp:coreProperties>
</file>